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89BEE" w14:textId="7FC8494F" w:rsidR="00003DF1" w:rsidRPr="000D167B" w:rsidRDefault="00003DF1" w:rsidP="00003DF1">
      <w:pPr>
        <w:pStyle w:val="Title"/>
        <w:pBdr>
          <w:bottom w:val="double" w:sz="6" w:space="1" w:color="auto"/>
        </w:pBdr>
        <w:jc w:val="center"/>
        <w:rPr>
          <w:b/>
          <w:color w:val="0E136E"/>
        </w:rPr>
      </w:pPr>
      <w:bookmarkStart w:id="0" w:name="_GoBack"/>
      <w:proofErr w:type="gramStart"/>
      <w:r w:rsidRPr="000D167B">
        <w:rPr>
          <w:b/>
          <w:color w:val="0A0D4E"/>
        </w:rPr>
        <w:t>Asthma</w:t>
      </w:r>
      <w:r w:rsidR="002A5307">
        <w:rPr>
          <w:b/>
          <w:color w:val="0A0D4E"/>
        </w:rPr>
        <w:t xml:space="preserve"> </w:t>
      </w:r>
      <w:r w:rsidRPr="000D167B">
        <w:rPr>
          <w:b/>
          <w:color w:val="0A0D4E"/>
        </w:rPr>
        <w:t>Hospitalizations</w:t>
      </w:r>
      <w:r w:rsidR="006431C2">
        <w:rPr>
          <w:b/>
          <w:color w:val="0A0D4E"/>
        </w:rPr>
        <w:t xml:space="preserve"> </w:t>
      </w:r>
      <w:r w:rsidRPr="000D167B">
        <w:rPr>
          <w:b/>
          <w:color w:val="0A0D4E"/>
        </w:rPr>
        <w:t>vs.</w:t>
      </w:r>
      <w:proofErr w:type="gramEnd"/>
      <w:r w:rsidRPr="000D167B">
        <w:rPr>
          <w:b/>
          <w:color w:val="0A0D4E"/>
        </w:rPr>
        <w:t xml:space="preserve"> CA Interstates</w:t>
      </w:r>
    </w:p>
    <w:bookmarkEnd w:id="0"/>
    <w:p w14:paraId="7BE2DFF6" w14:textId="77777777" w:rsidR="00003DF1" w:rsidRDefault="00003DF1" w:rsidP="00003DF1">
      <w:pPr>
        <w:spacing w:after="0"/>
      </w:pPr>
      <w:r>
        <w:t xml:space="preserve">     Merissa </w:t>
      </w:r>
      <w:proofErr w:type="spellStart"/>
      <w:r>
        <w:t>Coello</w:t>
      </w:r>
      <w:proofErr w:type="spellEnd"/>
      <w:r>
        <w:t xml:space="preserve">         |         Paulina Close         |         GSP 270 Project         |         April 28, 2016</w:t>
      </w:r>
    </w:p>
    <w:p w14:paraId="49B6CCCA" w14:textId="77777777" w:rsidR="00003DF1" w:rsidRPr="000D167B" w:rsidRDefault="00003DF1" w:rsidP="00003DF1">
      <w:pPr>
        <w:pStyle w:val="Heading1"/>
      </w:pPr>
      <w:r w:rsidRPr="000D167B">
        <w:t xml:space="preserve">Abstract </w:t>
      </w:r>
    </w:p>
    <w:p w14:paraId="04DB34EF" w14:textId="77777777" w:rsidR="00003DF1" w:rsidRPr="004C2844" w:rsidRDefault="00003DF1" w:rsidP="00003DF1">
      <w:r w:rsidRPr="004C2844">
        <w:rPr>
          <w:highlight w:val="white"/>
        </w:rPr>
        <w:t xml:space="preserve">The role air pollution plays in initiating asthma is still under investigation and likely involves a complex set of interactions between indoor and outdoor environmental exposures and individual genetic susceptibility.  </w:t>
      </w:r>
      <w:r>
        <w:rPr>
          <w:highlight w:val="white"/>
        </w:rPr>
        <w:t>This project looks</w:t>
      </w:r>
      <w:r w:rsidRPr="004C2844">
        <w:rPr>
          <w:highlight w:val="white"/>
        </w:rPr>
        <w:t xml:space="preserve"> into the coloration between interstates and asthmas rates per county within California.</w:t>
      </w:r>
    </w:p>
    <w:p w14:paraId="688A563D" w14:textId="5317846C" w:rsidR="00003DF1" w:rsidRPr="004C2844" w:rsidRDefault="00003DF1" w:rsidP="00003DF1">
      <w:r w:rsidRPr="004C2844">
        <w:t xml:space="preserve">We performed analysis from inspection after </w:t>
      </w:r>
      <w:proofErr w:type="gramStart"/>
      <w:r w:rsidRPr="004C2844">
        <w:t>using  tools</w:t>
      </w:r>
      <w:proofErr w:type="gramEnd"/>
      <w:r w:rsidRPr="004C2844">
        <w:t xml:space="preserve"> repeated to narrow down our data and counties of interest. Some of those tools were the </w:t>
      </w:r>
      <w:r w:rsidR="006431C2">
        <w:t>F</w:t>
      </w:r>
      <w:r w:rsidRPr="004C2844">
        <w:t xml:space="preserve">ield </w:t>
      </w:r>
      <w:r w:rsidR="006431C2">
        <w:t>C</w:t>
      </w:r>
      <w:r w:rsidRPr="004C2844">
        <w:t>alculator</w:t>
      </w:r>
      <w:r w:rsidR="006431C2">
        <w:t xml:space="preserve"> and</w:t>
      </w:r>
      <w:r w:rsidR="006431C2" w:rsidRPr="004C2844">
        <w:t xml:space="preserve"> select</w:t>
      </w:r>
      <w:r w:rsidRPr="004C2844">
        <w:t xml:space="preserve"> by attribute</w:t>
      </w:r>
      <w:r w:rsidR="006431C2">
        <w:t>. T</w:t>
      </w:r>
      <w:r w:rsidRPr="004C2844">
        <w:t xml:space="preserve">he most used tool was creating a new layer from specified data. </w:t>
      </w:r>
      <w:r w:rsidR="006431C2">
        <w:t xml:space="preserve">The ten counties with the highest rates of asthma hospitalization were narrowed down. Humboldt </w:t>
      </w:r>
      <w:r w:rsidRPr="004C2844">
        <w:t xml:space="preserve">County is listed in the top ten counties with the highest asthma rates. In this project, we analyzed and compared asthma hospitalizations in California with traffic volume on interstates and determined that there is no </w:t>
      </w:r>
      <w:r w:rsidRPr="000D167B">
        <w:rPr>
          <w:color w:val="000000" w:themeColor="text1"/>
        </w:rPr>
        <w:t>direct</w:t>
      </w:r>
      <w:r w:rsidRPr="004C2844">
        <w:t xml:space="preserve"> coloration between asthma rates and interstates. </w:t>
      </w:r>
    </w:p>
    <w:p w14:paraId="1E1B62D0" w14:textId="77777777" w:rsidR="00003DF1" w:rsidRDefault="00003DF1" w:rsidP="00003DF1">
      <w:pPr>
        <w:pStyle w:val="Heading1"/>
      </w:pPr>
      <w:r>
        <w:t>Introduction</w:t>
      </w:r>
    </w:p>
    <w:p w14:paraId="1BAA9AAF" w14:textId="77777777" w:rsidR="00003DF1" w:rsidRDefault="00003DF1" w:rsidP="00003DF1">
      <w:r>
        <w:t>According to the California E</w:t>
      </w:r>
      <w:r w:rsidR="00852D1E">
        <w:t xml:space="preserve">nvironmental Protection Agency or </w:t>
      </w:r>
      <w:r>
        <w:t xml:space="preserve">EPA Air Resources Board on Asthma and Air Pollution, a </w:t>
      </w:r>
      <w:r>
        <w:rPr>
          <w:highlight w:val="white"/>
        </w:rPr>
        <w:t>survey performed in 2010 found that the fraction of Americans ever diagnosed with asthma has been increasing in recent years. In addition, nearly “692,000” California children reported experiencing current asthma symptoms (EPA, 2016). The EPA Asthma and Air Pollution Board goes onto describe triggers</w:t>
      </w:r>
      <w:r w:rsidR="00852D1E">
        <w:rPr>
          <w:highlight w:val="white"/>
        </w:rPr>
        <w:t xml:space="preserve"> of</w:t>
      </w:r>
      <w:r>
        <w:rPr>
          <w:highlight w:val="white"/>
        </w:rPr>
        <w:t xml:space="preserve"> asthma, these include pollens, dust mites, animal dander, and fragrances, </w:t>
      </w:r>
      <w:r w:rsidR="00852D1E">
        <w:rPr>
          <w:highlight w:val="white"/>
        </w:rPr>
        <w:t>and</w:t>
      </w:r>
      <w:r>
        <w:rPr>
          <w:highlight w:val="white"/>
        </w:rPr>
        <w:t xml:space="preserve"> air pollution. The role air pollution plays in asthma is still under investigation</w:t>
      </w:r>
      <w:r w:rsidR="00852D1E">
        <w:rPr>
          <w:highlight w:val="white"/>
        </w:rPr>
        <w:t>.</w:t>
      </w:r>
      <w:r w:rsidR="006431C2">
        <w:rPr>
          <w:highlight w:val="white"/>
        </w:rPr>
        <w:t xml:space="preserve"> </w:t>
      </w:r>
      <w:r w:rsidR="00852D1E">
        <w:rPr>
          <w:highlight w:val="white"/>
        </w:rPr>
        <w:t>The EPA states it</w:t>
      </w:r>
      <w:r>
        <w:rPr>
          <w:highlight w:val="white"/>
        </w:rPr>
        <w:t xml:space="preserve"> likely involves a complex set of interactions between indoor and outdoor environmental exposures and individual genetic susceptibility. </w:t>
      </w:r>
    </w:p>
    <w:p w14:paraId="7AFCEC3C" w14:textId="77777777" w:rsidR="00003DF1" w:rsidRDefault="00003DF1" w:rsidP="00003DF1">
      <w:r>
        <w:t xml:space="preserve">This team hypothesizes there is a direct correlation between asthma rates and interstates. The objective of this project is to use geospatial analysis to determine if there is a correlation between asthma hospitalizations by county and interstates in California. </w:t>
      </w:r>
    </w:p>
    <w:p w14:paraId="53FFB0A2" w14:textId="77777777" w:rsidR="00003DF1" w:rsidRDefault="00003DF1" w:rsidP="00003DF1">
      <w:pPr>
        <w:pStyle w:val="Heading1"/>
      </w:pPr>
      <w:r>
        <w:t>Methods</w:t>
      </w:r>
    </w:p>
    <w:p w14:paraId="132813FE" w14:textId="77777777" w:rsidR="00003DF1" w:rsidRDefault="00003DF1" w:rsidP="00003DF1">
      <w:r>
        <w:t xml:space="preserve">A complete list of datasets used can be seen in Table 1. </w:t>
      </w:r>
      <w:r w:rsidR="006431C2">
        <w:t xml:space="preserve"> </w:t>
      </w:r>
      <w:r>
        <w:t>A data set of “Asthma ED Visits Rates by County 2012” was downloaded from the California Department of Public Health Geospatial Resources website. A shapefile of “State Highway Network/</w:t>
      </w:r>
      <w:proofErr w:type="spellStart"/>
      <w:r>
        <w:t>Postmile</w:t>
      </w:r>
      <w:proofErr w:type="spellEnd"/>
      <w:r>
        <w:t xml:space="preserve"> System” and “Traffic Volumes (AADT)”was downloaded from Caltrans GIS Highway Data.</w:t>
      </w:r>
    </w:p>
    <w:p w14:paraId="0393A249" w14:textId="77777777" w:rsidR="00003DF1" w:rsidRDefault="00003DF1" w:rsidP="00003DF1"/>
    <w:p w14:paraId="51C58809" w14:textId="77777777" w:rsidR="00003DF1" w:rsidRDefault="00003DF1" w:rsidP="00003DF1"/>
    <w:p w14:paraId="4C37C0E7" w14:textId="77777777" w:rsidR="00206651" w:rsidRDefault="00206651">
      <w:pPr>
        <w:spacing w:line="259" w:lineRule="auto"/>
        <w:rPr>
          <w:b/>
          <w:bCs/>
          <w:smallCaps/>
          <w:color w:val="44546A" w:themeColor="text2"/>
        </w:rPr>
      </w:pPr>
      <w:r>
        <w:rPr>
          <w:b/>
        </w:rPr>
        <w:lastRenderedPageBreak/>
        <w:br w:type="page"/>
      </w:r>
    </w:p>
    <w:p w14:paraId="22009FFB" w14:textId="25D08980" w:rsidR="00003DF1" w:rsidRDefault="00003DF1" w:rsidP="00003DF1">
      <w:pPr>
        <w:pStyle w:val="Caption"/>
      </w:pPr>
      <w:r>
        <w:rPr>
          <w:b/>
        </w:rPr>
        <w:t>Table 1:</w:t>
      </w:r>
      <w:r>
        <w:t xml:space="preserve"> Complete table of datasets used in analysis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1795"/>
        <w:gridCol w:w="2360"/>
        <w:gridCol w:w="3300"/>
      </w:tblGrid>
      <w:tr w:rsidR="00003DF1" w14:paraId="34D31AD9" w14:textId="77777777" w:rsidTr="00D0336B">
        <w:tc>
          <w:tcPr>
            <w:tcW w:w="1905" w:type="dxa"/>
            <w:tcBorders>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0D062A71" w14:textId="77777777" w:rsidR="00003DF1" w:rsidRPr="00E960D9" w:rsidRDefault="00003DF1" w:rsidP="00D0336B">
            <w:pPr>
              <w:jc w:val="center"/>
              <w:rPr>
                <w:color w:val="FFFFFF" w:themeColor="background1"/>
              </w:rPr>
            </w:pPr>
            <w:r w:rsidRPr="00E960D9">
              <w:rPr>
                <w:color w:val="FFFFFF" w:themeColor="background1"/>
                <w:shd w:val="clear" w:color="auto" w:fill="7F7F7F"/>
              </w:rPr>
              <w:t>Dataset</w:t>
            </w:r>
          </w:p>
        </w:tc>
        <w:tc>
          <w:tcPr>
            <w:tcW w:w="1795" w:type="dxa"/>
            <w:tcBorders>
              <w:bottom w:val="single" w:sz="8" w:space="0" w:color="000000"/>
              <w:right w:val="single" w:sz="8" w:space="0" w:color="000000"/>
            </w:tcBorders>
            <w:shd w:val="clear" w:color="auto" w:fill="7F7F7F"/>
            <w:tcMar>
              <w:top w:w="100" w:type="dxa"/>
              <w:left w:w="100" w:type="dxa"/>
              <w:bottom w:w="100" w:type="dxa"/>
              <w:right w:w="100" w:type="dxa"/>
            </w:tcMar>
          </w:tcPr>
          <w:p w14:paraId="4096E4C0" w14:textId="77777777" w:rsidR="00003DF1" w:rsidRPr="00E960D9" w:rsidRDefault="00003DF1" w:rsidP="00D0336B">
            <w:pPr>
              <w:jc w:val="center"/>
              <w:rPr>
                <w:color w:val="FFFFFF" w:themeColor="background1"/>
              </w:rPr>
            </w:pPr>
            <w:r w:rsidRPr="00E960D9">
              <w:rPr>
                <w:color w:val="FFFFFF" w:themeColor="background1"/>
                <w:shd w:val="clear" w:color="auto" w:fill="7F7F7F"/>
              </w:rPr>
              <w:t>Description</w:t>
            </w:r>
          </w:p>
        </w:tc>
        <w:tc>
          <w:tcPr>
            <w:tcW w:w="2360" w:type="dxa"/>
            <w:tcBorders>
              <w:bottom w:val="single" w:sz="8" w:space="0" w:color="000000"/>
              <w:right w:val="single" w:sz="8" w:space="0" w:color="000000"/>
            </w:tcBorders>
            <w:shd w:val="clear" w:color="auto" w:fill="7F7F7F"/>
            <w:tcMar>
              <w:top w:w="100" w:type="dxa"/>
              <w:left w:w="100" w:type="dxa"/>
              <w:bottom w:w="100" w:type="dxa"/>
              <w:right w:w="100" w:type="dxa"/>
            </w:tcMar>
          </w:tcPr>
          <w:p w14:paraId="77D28053" w14:textId="77777777" w:rsidR="00003DF1" w:rsidRPr="00E960D9" w:rsidRDefault="00003DF1" w:rsidP="00D0336B">
            <w:pPr>
              <w:jc w:val="center"/>
              <w:rPr>
                <w:color w:val="FFFFFF" w:themeColor="background1"/>
              </w:rPr>
            </w:pPr>
            <w:r w:rsidRPr="00E960D9">
              <w:rPr>
                <w:color w:val="FFFFFF" w:themeColor="background1"/>
                <w:shd w:val="clear" w:color="auto" w:fill="7F7F7F"/>
              </w:rPr>
              <w:t>Data Source</w:t>
            </w:r>
          </w:p>
        </w:tc>
        <w:tc>
          <w:tcPr>
            <w:tcW w:w="3300" w:type="dxa"/>
            <w:tcBorders>
              <w:bottom w:val="single" w:sz="8" w:space="0" w:color="000000"/>
              <w:right w:val="single" w:sz="8" w:space="0" w:color="000000"/>
            </w:tcBorders>
            <w:shd w:val="clear" w:color="auto" w:fill="7F7F7F"/>
            <w:tcMar>
              <w:top w:w="100" w:type="dxa"/>
              <w:left w:w="100" w:type="dxa"/>
              <w:bottom w:w="100" w:type="dxa"/>
              <w:right w:w="100" w:type="dxa"/>
            </w:tcMar>
          </w:tcPr>
          <w:p w14:paraId="6191E38A" w14:textId="77777777" w:rsidR="00003DF1" w:rsidRPr="00E960D9" w:rsidRDefault="00003DF1" w:rsidP="00D0336B">
            <w:pPr>
              <w:jc w:val="center"/>
              <w:rPr>
                <w:color w:val="FFFFFF" w:themeColor="background1"/>
              </w:rPr>
            </w:pPr>
            <w:r w:rsidRPr="00E960D9">
              <w:rPr>
                <w:color w:val="FFFFFF" w:themeColor="background1"/>
                <w:shd w:val="clear" w:color="auto" w:fill="7F7F7F"/>
              </w:rPr>
              <w:t>Link to Source</w:t>
            </w:r>
          </w:p>
        </w:tc>
      </w:tr>
      <w:tr w:rsidR="00003DF1" w14:paraId="72C816B8" w14:textId="77777777" w:rsidTr="00D0336B">
        <w:trPr>
          <w:trHeight w:val="1172"/>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B9B806" w14:textId="77777777" w:rsidR="00003DF1" w:rsidRDefault="00003DF1" w:rsidP="00D0336B">
            <w:pPr>
              <w:jc w:val="center"/>
            </w:pPr>
            <w:r>
              <w:rPr>
                <w:highlight w:val="white"/>
              </w:rPr>
              <w:t>Asthma Hospitalization</w:t>
            </w:r>
          </w:p>
        </w:tc>
        <w:tc>
          <w:tcPr>
            <w:tcW w:w="1795" w:type="dxa"/>
            <w:tcBorders>
              <w:bottom w:val="single" w:sz="8" w:space="0" w:color="000000"/>
              <w:right w:val="single" w:sz="8" w:space="0" w:color="000000"/>
            </w:tcBorders>
            <w:tcMar>
              <w:top w:w="100" w:type="dxa"/>
              <w:left w:w="100" w:type="dxa"/>
              <w:bottom w:w="100" w:type="dxa"/>
              <w:right w:w="100" w:type="dxa"/>
            </w:tcMar>
          </w:tcPr>
          <w:p w14:paraId="6CD572B4" w14:textId="77777777" w:rsidR="00003DF1" w:rsidRDefault="00003DF1" w:rsidP="00D0336B">
            <w:pPr>
              <w:jc w:val="center"/>
            </w:pPr>
            <w:r>
              <w:t>Asthma Hospitalizations by County in California</w:t>
            </w:r>
          </w:p>
        </w:tc>
        <w:tc>
          <w:tcPr>
            <w:tcW w:w="2360" w:type="dxa"/>
            <w:tcBorders>
              <w:bottom w:val="single" w:sz="8" w:space="0" w:color="000000"/>
              <w:right w:val="single" w:sz="8" w:space="0" w:color="000000"/>
            </w:tcBorders>
            <w:tcMar>
              <w:top w:w="100" w:type="dxa"/>
              <w:left w:w="100" w:type="dxa"/>
              <w:bottom w:w="100" w:type="dxa"/>
              <w:right w:w="100" w:type="dxa"/>
            </w:tcMar>
          </w:tcPr>
          <w:p w14:paraId="539E49E4" w14:textId="77777777" w:rsidR="00003DF1" w:rsidRDefault="00003DF1" w:rsidP="00D0336B">
            <w:pPr>
              <w:jc w:val="center"/>
            </w:pPr>
            <w:r>
              <w:t>California Department of Public Health Geospatial Resources</w:t>
            </w:r>
          </w:p>
        </w:tc>
        <w:tc>
          <w:tcPr>
            <w:tcW w:w="3300" w:type="dxa"/>
            <w:tcBorders>
              <w:bottom w:val="single" w:sz="8" w:space="0" w:color="000000"/>
              <w:right w:val="single" w:sz="8" w:space="0" w:color="000000"/>
            </w:tcBorders>
            <w:tcMar>
              <w:top w:w="100" w:type="dxa"/>
              <w:left w:w="100" w:type="dxa"/>
              <w:bottom w:w="100" w:type="dxa"/>
              <w:right w:w="100" w:type="dxa"/>
            </w:tcMar>
          </w:tcPr>
          <w:p w14:paraId="7A859C3F" w14:textId="77777777" w:rsidR="00003DF1" w:rsidRDefault="00003DF1" w:rsidP="00D0336B">
            <w:pPr>
              <w:jc w:val="both"/>
            </w:pPr>
            <w:r>
              <w:rPr>
                <w:highlight w:val="white"/>
              </w:rPr>
              <w:t>http://maps.cdphdata.opendata.arcgis.com/datasets/8e88ece687a847daa1f2db6063b5b81a_0</w:t>
            </w:r>
          </w:p>
        </w:tc>
      </w:tr>
      <w:tr w:rsidR="00003DF1" w14:paraId="3AEF5B68" w14:textId="77777777" w:rsidTr="00D0336B">
        <w:trPr>
          <w:trHeight w:val="1523"/>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1C782D" w14:textId="77777777" w:rsidR="00003DF1" w:rsidRDefault="00003DF1" w:rsidP="00D0336B">
            <w:pPr>
              <w:jc w:val="center"/>
            </w:pPr>
            <w:r>
              <w:t xml:space="preserve">State Highway Network (SHN) and </w:t>
            </w:r>
            <w:proofErr w:type="spellStart"/>
            <w:r>
              <w:t>Postmile</w:t>
            </w:r>
            <w:proofErr w:type="spellEnd"/>
            <w:r>
              <w:t xml:space="preserve"> System</w:t>
            </w:r>
          </w:p>
        </w:tc>
        <w:tc>
          <w:tcPr>
            <w:tcW w:w="1795" w:type="dxa"/>
            <w:tcBorders>
              <w:bottom w:val="single" w:sz="8" w:space="0" w:color="000000"/>
              <w:right w:val="single" w:sz="8" w:space="0" w:color="000000"/>
            </w:tcBorders>
            <w:tcMar>
              <w:top w:w="100" w:type="dxa"/>
              <w:left w:w="100" w:type="dxa"/>
              <w:bottom w:w="100" w:type="dxa"/>
              <w:right w:w="100" w:type="dxa"/>
            </w:tcMar>
          </w:tcPr>
          <w:p w14:paraId="3C3AF60B" w14:textId="77777777" w:rsidR="00003DF1" w:rsidRDefault="00003DF1" w:rsidP="00D0336B">
            <w:pPr>
              <w:jc w:val="center"/>
            </w:pPr>
            <w:r>
              <w:t>Highway Networks in California</w:t>
            </w:r>
          </w:p>
        </w:tc>
        <w:tc>
          <w:tcPr>
            <w:tcW w:w="2360" w:type="dxa"/>
            <w:tcBorders>
              <w:bottom w:val="single" w:sz="8" w:space="0" w:color="000000"/>
              <w:right w:val="single" w:sz="8" w:space="0" w:color="000000"/>
            </w:tcBorders>
            <w:tcMar>
              <w:top w:w="100" w:type="dxa"/>
              <w:left w:w="100" w:type="dxa"/>
              <w:bottom w:w="100" w:type="dxa"/>
              <w:right w:w="100" w:type="dxa"/>
            </w:tcMar>
          </w:tcPr>
          <w:p w14:paraId="3CFDD778" w14:textId="77777777" w:rsidR="00003DF1" w:rsidRDefault="00003DF1" w:rsidP="00D0336B">
            <w:pPr>
              <w:jc w:val="center"/>
            </w:pPr>
            <w:r>
              <w:t>Caltrans GIS Highway Data</w:t>
            </w:r>
          </w:p>
        </w:tc>
        <w:tc>
          <w:tcPr>
            <w:tcW w:w="3300" w:type="dxa"/>
            <w:tcBorders>
              <w:bottom w:val="single" w:sz="8" w:space="0" w:color="000000"/>
              <w:right w:val="single" w:sz="8" w:space="0" w:color="000000"/>
            </w:tcBorders>
            <w:tcMar>
              <w:top w:w="100" w:type="dxa"/>
              <w:left w:w="100" w:type="dxa"/>
              <w:bottom w:w="100" w:type="dxa"/>
              <w:right w:w="100" w:type="dxa"/>
            </w:tcMar>
          </w:tcPr>
          <w:p w14:paraId="713FE2DE" w14:textId="77777777" w:rsidR="00003DF1" w:rsidRDefault="00003DF1" w:rsidP="00D0336B">
            <w:pPr>
              <w:jc w:val="both"/>
            </w:pPr>
            <w:r>
              <w:t>http://www.dot.ca.gov/hq/tsip/gis/datalibrary/Metadata/StateHighway.html</w:t>
            </w:r>
          </w:p>
        </w:tc>
      </w:tr>
      <w:tr w:rsidR="00003DF1" w14:paraId="0D0BAE80" w14:textId="77777777" w:rsidTr="00D0336B">
        <w:trPr>
          <w:trHeight w:val="1118"/>
        </w:trPr>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9268E5" w14:textId="77777777" w:rsidR="00003DF1" w:rsidRDefault="00003DF1" w:rsidP="00D0336B">
            <w:pPr>
              <w:jc w:val="center"/>
            </w:pPr>
            <w:r>
              <w:t>Traffic Volumes (AADT)</w:t>
            </w:r>
          </w:p>
        </w:tc>
        <w:tc>
          <w:tcPr>
            <w:tcW w:w="1795" w:type="dxa"/>
            <w:tcBorders>
              <w:bottom w:val="single" w:sz="8" w:space="0" w:color="000000"/>
              <w:right w:val="single" w:sz="8" w:space="0" w:color="000000"/>
            </w:tcBorders>
            <w:tcMar>
              <w:top w:w="100" w:type="dxa"/>
              <w:left w:w="100" w:type="dxa"/>
              <w:bottom w:w="100" w:type="dxa"/>
              <w:right w:w="100" w:type="dxa"/>
            </w:tcMar>
          </w:tcPr>
          <w:p w14:paraId="0ACED0F1" w14:textId="77777777" w:rsidR="00003DF1" w:rsidRDefault="00003DF1" w:rsidP="00D0336B">
            <w:pPr>
              <w:jc w:val="center"/>
            </w:pPr>
            <w:r>
              <w:t>Traffic Volumes in California</w:t>
            </w:r>
          </w:p>
        </w:tc>
        <w:tc>
          <w:tcPr>
            <w:tcW w:w="2360" w:type="dxa"/>
            <w:tcBorders>
              <w:bottom w:val="single" w:sz="8" w:space="0" w:color="000000"/>
              <w:right w:val="single" w:sz="8" w:space="0" w:color="000000"/>
            </w:tcBorders>
            <w:tcMar>
              <w:top w:w="100" w:type="dxa"/>
              <w:left w:w="100" w:type="dxa"/>
              <w:bottom w:w="100" w:type="dxa"/>
              <w:right w:w="100" w:type="dxa"/>
            </w:tcMar>
          </w:tcPr>
          <w:p w14:paraId="3B32666C" w14:textId="77777777" w:rsidR="00003DF1" w:rsidRDefault="00003DF1" w:rsidP="00D0336B">
            <w:pPr>
              <w:jc w:val="center"/>
            </w:pPr>
            <w:r>
              <w:t>Caltrans GIS Highway Data</w:t>
            </w:r>
          </w:p>
        </w:tc>
        <w:tc>
          <w:tcPr>
            <w:tcW w:w="3300" w:type="dxa"/>
            <w:tcBorders>
              <w:bottom w:val="single" w:sz="8" w:space="0" w:color="000000"/>
              <w:right w:val="single" w:sz="8" w:space="0" w:color="000000"/>
            </w:tcBorders>
            <w:tcMar>
              <w:top w:w="100" w:type="dxa"/>
              <w:left w:w="100" w:type="dxa"/>
              <w:bottom w:w="100" w:type="dxa"/>
              <w:right w:w="100" w:type="dxa"/>
            </w:tcMar>
          </w:tcPr>
          <w:p w14:paraId="179011E8" w14:textId="77777777" w:rsidR="00003DF1" w:rsidRDefault="00003DF1" w:rsidP="00D0336B">
            <w:pPr>
              <w:jc w:val="both"/>
            </w:pPr>
            <w:r>
              <w:t>http://www.dot.ca.gov/hq/tsip/gis/datalibrary/Metadata/AADT.html</w:t>
            </w:r>
          </w:p>
        </w:tc>
      </w:tr>
      <w:tr w:rsidR="00003DF1" w14:paraId="7FEBEE71" w14:textId="77777777" w:rsidTr="00D0336B">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322757" w14:textId="77777777" w:rsidR="00003DF1" w:rsidRDefault="00003DF1" w:rsidP="00D0336B">
            <w:pPr>
              <w:jc w:val="center"/>
            </w:pPr>
            <w:r>
              <w:t>California population by County</w:t>
            </w:r>
          </w:p>
        </w:tc>
        <w:tc>
          <w:tcPr>
            <w:tcW w:w="1795" w:type="dxa"/>
            <w:tcBorders>
              <w:bottom w:val="single" w:sz="8" w:space="0" w:color="000000"/>
              <w:right w:val="single" w:sz="8" w:space="0" w:color="000000"/>
            </w:tcBorders>
            <w:tcMar>
              <w:top w:w="100" w:type="dxa"/>
              <w:left w:w="100" w:type="dxa"/>
              <w:bottom w:w="100" w:type="dxa"/>
              <w:right w:w="100" w:type="dxa"/>
            </w:tcMar>
          </w:tcPr>
          <w:p w14:paraId="631BE8FB" w14:textId="77777777" w:rsidR="00003DF1" w:rsidRDefault="00003DF1" w:rsidP="00D0336B">
            <w:pPr>
              <w:jc w:val="center"/>
            </w:pPr>
            <w:r>
              <w:t>Population by County in California</w:t>
            </w:r>
          </w:p>
        </w:tc>
        <w:tc>
          <w:tcPr>
            <w:tcW w:w="2360" w:type="dxa"/>
            <w:tcBorders>
              <w:bottom w:val="single" w:sz="8" w:space="0" w:color="000000"/>
              <w:right w:val="single" w:sz="8" w:space="0" w:color="000000"/>
            </w:tcBorders>
            <w:tcMar>
              <w:top w:w="100" w:type="dxa"/>
              <w:left w:w="100" w:type="dxa"/>
              <w:bottom w:w="100" w:type="dxa"/>
              <w:right w:w="100" w:type="dxa"/>
            </w:tcMar>
          </w:tcPr>
          <w:p w14:paraId="40C5BDC0" w14:textId="77777777" w:rsidR="00003DF1" w:rsidRDefault="00003DF1" w:rsidP="00D0336B">
            <w:pPr>
              <w:jc w:val="center"/>
            </w:pPr>
            <w:r>
              <w:t>US-Places</w:t>
            </w:r>
          </w:p>
        </w:tc>
        <w:tc>
          <w:tcPr>
            <w:tcW w:w="3300" w:type="dxa"/>
            <w:tcBorders>
              <w:bottom w:val="single" w:sz="8" w:space="0" w:color="000000"/>
              <w:right w:val="single" w:sz="8" w:space="0" w:color="000000"/>
            </w:tcBorders>
            <w:tcMar>
              <w:top w:w="100" w:type="dxa"/>
              <w:left w:w="100" w:type="dxa"/>
              <w:bottom w:w="100" w:type="dxa"/>
              <w:right w:w="100" w:type="dxa"/>
            </w:tcMar>
          </w:tcPr>
          <w:p w14:paraId="7D0D3D0C" w14:textId="77777777" w:rsidR="00003DF1" w:rsidRDefault="00003DF1" w:rsidP="00D0336B">
            <w:pPr>
              <w:jc w:val="both"/>
            </w:pPr>
            <w:r>
              <w:t>http://www.us-places.com/California/population-by-County.htm</w:t>
            </w:r>
          </w:p>
        </w:tc>
      </w:tr>
    </w:tbl>
    <w:p w14:paraId="19275346" w14:textId="77777777" w:rsidR="00003DF1" w:rsidRDefault="00003DF1" w:rsidP="00003DF1"/>
    <w:p w14:paraId="14B25F67" w14:textId="584A25AE" w:rsidR="00003DF1" w:rsidRDefault="00003DF1" w:rsidP="00003DF1">
      <w:r>
        <w:t xml:space="preserve">The data </w:t>
      </w:r>
      <w:r w:rsidR="006431C2">
        <w:t>spans</w:t>
      </w:r>
      <w:r>
        <w:t xml:space="preserve"> across California and therefore needed to be in a suitable spatial reference. The datasets were batch projected into the North American Datum or NAD 1927, California (Teale) Albers (Meters) coordinate system. To begin, we started on the “State Highway Network/</w:t>
      </w:r>
      <w:proofErr w:type="spellStart"/>
      <w:r>
        <w:t>Postmile</w:t>
      </w:r>
      <w:proofErr w:type="spellEnd"/>
      <w:r>
        <w:t xml:space="preserve"> System” shapefile. The select by attribute tool was used and all interstates were selected. A new shapefile was created from the interstates and named “Interstates”. The “Traffic Volumes (AADT)” was next. By looking in the metadata, we were able to see AADT stood for annual average daily traffic. The Select by attribute tool was used again to select “</w:t>
      </w:r>
      <w:proofErr w:type="spellStart"/>
      <w:r>
        <w:t>Back_AADT</w:t>
      </w:r>
      <w:proofErr w:type="spellEnd"/>
      <w:r>
        <w:t>” and “</w:t>
      </w:r>
      <w:proofErr w:type="spellStart"/>
      <w:r>
        <w:t>Ahead_AADT</w:t>
      </w:r>
      <w:proofErr w:type="spellEnd"/>
      <w:r>
        <w:t>”. A layer was created from select features and both “</w:t>
      </w:r>
      <w:proofErr w:type="spellStart"/>
      <w:r>
        <w:t>Back_AADT</w:t>
      </w:r>
      <w:proofErr w:type="spellEnd"/>
      <w:r>
        <w:t>” and “</w:t>
      </w:r>
      <w:proofErr w:type="spellStart"/>
      <w:r>
        <w:t>Ahead_AADT</w:t>
      </w:r>
      <w:proofErr w:type="spellEnd"/>
      <w:r>
        <w:t>” were summed into one field. Within this new selection, the select by location tool was used to select points within five meters of an interstate. A new shapefile was created called “</w:t>
      </w:r>
      <w:proofErr w:type="spellStart"/>
      <w:r>
        <w:t>Traffic_On_Interstate</w:t>
      </w:r>
      <w:proofErr w:type="spellEnd"/>
      <w:r>
        <w:t xml:space="preserve">”. </w:t>
      </w:r>
    </w:p>
    <w:p w14:paraId="1A02A406" w14:textId="77777777" w:rsidR="00003DF1" w:rsidRDefault="00003DF1" w:rsidP="00003DF1">
      <w:r>
        <w:t>The asthma shapefile was worked on next. An attribute table with California population by county was manually entered. The population’s numbers were used from US-places.com. Another attribute table was added and named “</w:t>
      </w:r>
      <w:proofErr w:type="spellStart"/>
      <w:r>
        <w:t>Pop_Asthma</w:t>
      </w:r>
      <w:proofErr w:type="spellEnd"/>
      <w:r>
        <w:t>”, this indicated percent of population with asthma. The Field Calculator tool was used to divide populations by asthma hospitalizations to find the population percentage. The “</w:t>
      </w:r>
      <w:proofErr w:type="spellStart"/>
      <w:r>
        <w:t>Pop_Asthma</w:t>
      </w:r>
      <w:proofErr w:type="spellEnd"/>
      <w:r>
        <w:t>”, now filled with data, was turned into a shapefile. The top ten counties with the highest percentage of asthma were intersected with the “Traffic Interstate” shapefile.  The dissolved tool was used to dissolve by county and the traffic volume was summed. A new shapefile was created called “</w:t>
      </w:r>
      <w:proofErr w:type="spellStart"/>
      <w:r>
        <w:t>Traffic_Per_County</w:t>
      </w:r>
      <w:proofErr w:type="spellEnd"/>
      <w:r>
        <w:t>”.</w:t>
      </w:r>
    </w:p>
    <w:p w14:paraId="725B3718" w14:textId="2F4EC88D" w:rsidR="00003DF1" w:rsidRDefault="006431C2" w:rsidP="00003DF1">
      <w:proofErr w:type="spellStart"/>
      <w:r>
        <w:t>Four</w:t>
      </w:r>
      <w:r w:rsidR="00003DF1">
        <w:t>maps</w:t>
      </w:r>
      <w:proofErr w:type="spellEnd"/>
      <w:r w:rsidR="00003DF1">
        <w:t xml:space="preserve"> were made in total. A map with top ten counties that have the highest rates of asthma hospitalizations, </w:t>
      </w:r>
      <w:r>
        <w:t xml:space="preserve">a map showing </w:t>
      </w:r>
      <w:r w:rsidR="00026FDB">
        <w:t xml:space="preserve">a comparison to the </w:t>
      </w:r>
      <w:r>
        <w:t>Cali</w:t>
      </w:r>
      <w:r w:rsidR="00026FDB">
        <w:t>fornia</w:t>
      </w:r>
      <w:r>
        <w:t xml:space="preserve"> </w:t>
      </w:r>
      <w:r w:rsidR="00026FDB">
        <w:t>Breathing</w:t>
      </w:r>
      <w:r>
        <w:t xml:space="preserve"> Organ</w:t>
      </w:r>
      <w:r w:rsidR="00026FDB">
        <w:t>i</w:t>
      </w:r>
      <w:r>
        <w:t>zatio</w:t>
      </w:r>
      <w:r w:rsidR="00026FDB">
        <w:t>n</w:t>
      </w:r>
      <w:r>
        <w:t xml:space="preserve">’s top ten asthma counties, </w:t>
      </w:r>
      <w:r w:rsidR="00003DF1">
        <w:t xml:space="preserve">interstate traffic through counties, and a map focused on </w:t>
      </w:r>
      <w:r>
        <w:t>a cluster of</w:t>
      </w:r>
      <w:r w:rsidR="00003DF1">
        <w:t xml:space="preserve"> counties with the high rates of asthma hospitalization. The maps listed will be presented below in the results section. A flowchart of the methods described is included below as Figure 1.</w:t>
      </w:r>
    </w:p>
    <w:p w14:paraId="305D8769" w14:textId="0738197B" w:rsidR="0010083A" w:rsidRDefault="0010083A" w:rsidP="00003DF1"/>
    <w:p w14:paraId="0F208C02" w14:textId="77777777" w:rsidR="00003DF1" w:rsidRDefault="00003DF1" w:rsidP="00003DF1">
      <w:pPr>
        <w:keepNext/>
        <w:jc w:val="center"/>
      </w:pPr>
      <w:r>
        <w:rPr>
          <w:noProof/>
        </w:rPr>
        <w:drawing>
          <wp:inline distT="0" distB="0" distL="0" distR="0" wp14:anchorId="750DADAE" wp14:editId="28CCD76F">
            <wp:extent cx="6117908" cy="7924800"/>
            <wp:effectExtent l="0" t="0" r="0" b="0"/>
            <wp:docPr id="2" name="Picture 2" descr="C:\Users\mlc633\Downloads\Blank Flowchart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c633\Downloads\Blank Flowchart - New P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3840" cy="7997251"/>
                    </a:xfrm>
                    <a:prstGeom prst="rect">
                      <a:avLst/>
                    </a:prstGeom>
                    <a:noFill/>
                    <a:ln>
                      <a:noFill/>
                    </a:ln>
                  </pic:spPr>
                </pic:pic>
              </a:graphicData>
            </a:graphic>
          </wp:inline>
        </w:drawing>
      </w:r>
    </w:p>
    <w:p w14:paraId="6EA7D96D" w14:textId="77777777" w:rsidR="00003DF1" w:rsidRPr="004C2844" w:rsidRDefault="00003DF1" w:rsidP="00003DF1">
      <w:pPr>
        <w:pStyle w:val="Caption"/>
        <w:rPr>
          <w:b/>
        </w:rPr>
      </w:pPr>
      <w:r w:rsidRPr="004C2844">
        <w:rPr>
          <w:b/>
        </w:rPr>
        <w:t xml:space="preserve">Figure </w:t>
      </w:r>
      <w:r w:rsidR="008E25BC" w:rsidRPr="004C2844">
        <w:rPr>
          <w:b/>
        </w:rPr>
        <w:fldChar w:fldCharType="begin"/>
      </w:r>
      <w:r w:rsidRPr="004C2844">
        <w:rPr>
          <w:b/>
        </w:rPr>
        <w:instrText xml:space="preserve"> SEQ Figure \* ARABIC </w:instrText>
      </w:r>
      <w:r w:rsidR="008E25BC" w:rsidRPr="004C2844">
        <w:rPr>
          <w:b/>
        </w:rPr>
        <w:fldChar w:fldCharType="separate"/>
      </w:r>
      <w:r w:rsidRPr="004C2844">
        <w:rPr>
          <w:b/>
          <w:noProof/>
        </w:rPr>
        <w:t>1</w:t>
      </w:r>
      <w:r w:rsidR="008E25BC" w:rsidRPr="004C2844">
        <w:rPr>
          <w:b/>
        </w:rPr>
        <w:fldChar w:fldCharType="end"/>
      </w:r>
      <w:r w:rsidRPr="004C2844">
        <w:rPr>
          <w:b/>
        </w:rPr>
        <w:t xml:space="preserve">: </w:t>
      </w:r>
      <w:r w:rsidRPr="004C2844">
        <w:t>A flowchart for the methods used in this project</w:t>
      </w:r>
    </w:p>
    <w:p w14:paraId="384D2D59" w14:textId="77777777" w:rsidR="00003DF1" w:rsidRDefault="00003DF1" w:rsidP="00003DF1">
      <w:pPr>
        <w:pStyle w:val="Heading1"/>
      </w:pPr>
      <w:r>
        <w:t xml:space="preserve">Results </w:t>
      </w:r>
    </w:p>
    <w:p w14:paraId="03D187D4" w14:textId="775CFF0C" w:rsidR="00003DF1" w:rsidRDefault="00003DF1" w:rsidP="00003DF1">
      <w:r>
        <w:t xml:space="preserve">Our hypothesis was proven wrong during our analysis. After we narrowed down the top ten counties with the highest asthma we found that half </w:t>
      </w:r>
      <w:r w:rsidR="00026FDB">
        <w:t xml:space="preserve">of </w:t>
      </w:r>
      <w:r>
        <w:t xml:space="preserve">these top ten counties did not have interstates running through them.  </w:t>
      </w:r>
      <w:r w:rsidR="00026FDB">
        <w:t>W</w:t>
      </w:r>
      <w:r>
        <w:t xml:space="preserve">e were left with top five counties that with interstates. We then focused on the county with the highest asthma rates. </w:t>
      </w:r>
      <w:r w:rsidR="00026FDB">
        <w:t>T</w:t>
      </w:r>
      <w:r>
        <w:t>hrough inspection</w:t>
      </w:r>
      <w:r w:rsidR="00026FDB">
        <w:t>,</w:t>
      </w:r>
      <w:r>
        <w:t xml:space="preserve"> we determined if this county had a higher traffic amount than the rest of the top four counties. The county with the highest asthma rates is King County, and this county did </w:t>
      </w:r>
      <w:r w:rsidRPr="00953A2A">
        <w:t>not</w:t>
      </w:r>
      <w:r w:rsidRPr="00026FDB">
        <w:t xml:space="preserve"> </w:t>
      </w:r>
      <w:r>
        <w:t xml:space="preserve">have a highest traffic volume. A table of the top ten counties with highest asthma rates and their relative traffic values is included below as Table 2. This tells us, through our </w:t>
      </w:r>
      <w:r w:rsidR="00026FDB">
        <w:t>analysis;</w:t>
      </w:r>
      <w:r>
        <w:t xml:space="preserve"> there is not a direct correlation between interstates and asthma. </w:t>
      </w:r>
    </w:p>
    <w:p w14:paraId="185470FD" w14:textId="77777777" w:rsidR="00003DF1" w:rsidRDefault="00003DF1" w:rsidP="00003DF1"/>
    <w:p w14:paraId="7A7F4A63" w14:textId="77777777" w:rsidR="00003DF1" w:rsidRDefault="00003DF1" w:rsidP="00003DF1"/>
    <w:p w14:paraId="0055A5D0" w14:textId="77777777" w:rsidR="00003DF1" w:rsidRDefault="00003DF1" w:rsidP="00003DF1">
      <w:pPr>
        <w:pStyle w:val="Caption"/>
      </w:pPr>
      <w:r>
        <w:rPr>
          <w:b/>
        </w:rPr>
        <w:t>Table 2:</w:t>
      </w:r>
      <w:r>
        <w:t xml:space="preserve"> Top ten counties with highest asthma population percentage displayed with asthma percentage and Interstate traffic volume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03DF1" w14:paraId="371B60FA" w14:textId="77777777" w:rsidTr="00D0336B">
        <w:tc>
          <w:tcPr>
            <w:tcW w:w="3120" w:type="dxa"/>
            <w:shd w:val="clear" w:color="auto" w:fill="666666"/>
            <w:tcMar>
              <w:top w:w="100" w:type="dxa"/>
              <w:left w:w="100" w:type="dxa"/>
              <w:bottom w:w="100" w:type="dxa"/>
              <w:right w:w="100" w:type="dxa"/>
            </w:tcMar>
          </w:tcPr>
          <w:p w14:paraId="70C6DB20" w14:textId="77777777" w:rsidR="00003DF1" w:rsidRPr="004C2844" w:rsidRDefault="00003DF1" w:rsidP="00D0336B">
            <w:pPr>
              <w:jc w:val="center"/>
              <w:rPr>
                <w:color w:val="FFFFFF" w:themeColor="background1"/>
              </w:rPr>
            </w:pPr>
            <w:r w:rsidRPr="004C2844">
              <w:rPr>
                <w:color w:val="FFFFFF" w:themeColor="background1"/>
              </w:rPr>
              <w:t>County</w:t>
            </w:r>
          </w:p>
        </w:tc>
        <w:tc>
          <w:tcPr>
            <w:tcW w:w="3120" w:type="dxa"/>
            <w:shd w:val="clear" w:color="auto" w:fill="666666"/>
            <w:tcMar>
              <w:top w:w="100" w:type="dxa"/>
              <w:left w:w="100" w:type="dxa"/>
              <w:bottom w:w="100" w:type="dxa"/>
              <w:right w:w="100" w:type="dxa"/>
            </w:tcMar>
          </w:tcPr>
          <w:p w14:paraId="17D14E2B" w14:textId="77777777" w:rsidR="00003DF1" w:rsidRPr="004C2844" w:rsidRDefault="00003DF1" w:rsidP="00D0336B">
            <w:pPr>
              <w:jc w:val="center"/>
              <w:rPr>
                <w:color w:val="FFFFFF" w:themeColor="background1"/>
              </w:rPr>
            </w:pPr>
            <w:r>
              <w:rPr>
                <w:color w:val="FFFFFF" w:themeColor="background1"/>
              </w:rPr>
              <w:t xml:space="preserve">Interstate </w:t>
            </w:r>
            <w:r w:rsidRPr="004C2844">
              <w:rPr>
                <w:color w:val="FFFFFF" w:themeColor="background1"/>
              </w:rPr>
              <w:t>Traffic Volume</w:t>
            </w:r>
          </w:p>
        </w:tc>
        <w:tc>
          <w:tcPr>
            <w:tcW w:w="3120" w:type="dxa"/>
            <w:shd w:val="clear" w:color="auto" w:fill="666666"/>
            <w:tcMar>
              <w:top w:w="100" w:type="dxa"/>
              <w:left w:w="100" w:type="dxa"/>
              <w:bottom w:w="100" w:type="dxa"/>
              <w:right w:w="100" w:type="dxa"/>
            </w:tcMar>
          </w:tcPr>
          <w:p w14:paraId="53B08CEE" w14:textId="77777777" w:rsidR="00003DF1" w:rsidRPr="004C2844" w:rsidRDefault="00003DF1" w:rsidP="00D0336B">
            <w:pPr>
              <w:jc w:val="center"/>
              <w:rPr>
                <w:color w:val="FFFFFF" w:themeColor="background1"/>
              </w:rPr>
            </w:pPr>
            <w:r w:rsidRPr="004C2844">
              <w:rPr>
                <w:color w:val="FFFFFF" w:themeColor="background1"/>
              </w:rPr>
              <w:t>Asthma Percentage</w:t>
            </w:r>
          </w:p>
        </w:tc>
      </w:tr>
      <w:tr w:rsidR="00003DF1" w14:paraId="45347AE2" w14:textId="77777777" w:rsidTr="00D0336B">
        <w:tc>
          <w:tcPr>
            <w:tcW w:w="3120" w:type="dxa"/>
            <w:tcMar>
              <w:top w:w="100" w:type="dxa"/>
              <w:left w:w="100" w:type="dxa"/>
              <w:bottom w:w="100" w:type="dxa"/>
              <w:right w:w="100" w:type="dxa"/>
            </w:tcMar>
          </w:tcPr>
          <w:p w14:paraId="30641A7B" w14:textId="77777777" w:rsidR="00003DF1" w:rsidRDefault="00003DF1" w:rsidP="00D0336B">
            <w:pPr>
              <w:jc w:val="center"/>
            </w:pPr>
            <w:r>
              <w:t>Kings</w:t>
            </w:r>
          </w:p>
        </w:tc>
        <w:tc>
          <w:tcPr>
            <w:tcW w:w="3120" w:type="dxa"/>
            <w:tcMar>
              <w:top w:w="100" w:type="dxa"/>
              <w:left w:w="100" w:type="dxa"/>
              <w:bottom w:w="100" w:type="dxa"/>
              <w:right w:w="100" w:type="dxa"/>
            </w:tcMar>
          </w:tcPr>
          <w:p w14:paraId="0B58BB5A" w14:textId="77777777" w:rsidR="00003DF1" w:rsidRDefault="00003DF1" w:rsidP="00D0336B">
            <w:pPr>
              <w:jc w:val="center"/>
            </w:pPr>
            <w:r>
              <w:t>162500</w:t>
            </w:r>
          </w:p>
        </w:tc>
        <w:tc>
          <w:tcPr>
            <w:tcW w:w="3120" w:type="dxa"/>
            <w:tcMar>
              <w:top w:w="100" w:type="dxa"/>
              <w:left w:w="100" w:type="dxa"/>
              <w:bottom w:w="100" w:type="dxa"/>
              <w:right w:w="100" w:type="dxa"/>
            </w:tcMar>
          </w:tcPr>
          <w:p w14:paraId="661816ED" w14:textId="77777777" w:rsidR="00003DF1" w:rsidRDefault="00003DF1" w:rsidP="00D0336B">
            <w:pPr>
              <w:jc w:val="center"/>
            </w:pPr>
            <w:r>
              <w:t>0.95%</w:t>
            </w:r>
          </w:p>
        </w:tc>
      </w:tr>
      <w:tr w:rsidR="00003DF1" w14:paraId="588C6108" w14:textId="77777777" w:rsidTr="00D0336B">
        <w:tc>
          <w:tcPr>
            <w:tcW w:w="3120" w:type="dxa"/>
            <w:tcMar>
              <w:top w:w="100" w:type="dxa"/>
              <w:left w:w="100" w:type="dxa"/>
              <w:bottom w:w="100" w:type="dxa"/>
              <w:right w:w="100" w:type="dxa"/>
            </w:tcMar>
          </w:tcPr>
          <w:p w14:paraId="095B0274" w14:textId="77777777" w:rsidR="00003DF1" w:rsidRDefault="00003DF1" w:rsidP="00D0336B">
            <w:pPr>
              <w:jc w:val="center"/>
            </w:pPr>
            <w:r>
              <w:t>Merced</w:t>
            </w:r>
          </w:p>
        </w:tc>
        <w:tc>
          <w:tcPr>
            <w:tcW w:w="3120" w:type="dxa"/>
            <w:tcMar>
              <w:top w:w="100" w:type="dxa"/>
              <w:left w:w="100" w:type="dxa"/>
              <w:bottom w:w="100" w:type="dxa"/>
              <w:right w:w="100" w:type="dxa"/>
            </w:tcMar>
          </w:tcPr>
          <w:p w14:paraId="0379C129" w14:textId="77777777" w:rsidR="00003DF1" w:rsidRDefault="00003DF1" w:rsidP="00D0336B">
            <w:pPr>
              <w:jc w:val="center"/>
            </w:pPr>
            <w:r>
              <w:t>388500</w:t>
            </w:r>
          </w:p>
        </w:tc>
        <w:tc>
          <w:tcPr>
            <w:tcW w:w="3120" w:type="dxa"/>
            <w:tcMar>
              <w:top w:w="100" w:type="dxa"/>
              <w:left w:w="100" w:type="dxa"/>
              <w:bottom w:w="100" w:type="dxa"/>
              <w:right w:w="100" w:type="dxa"/>
            </w:tcMar>
          </w:tcPr>
          <w:p w14:paraId="70F3EB07" w14:textId="77777777" w:rsidR="00003DF1" w:rsidRDefault="00003DF1" w:rsidP="00D0336B">
            <w:pPr>
              <w:jc w:val="center"/>
            </w:pPr>
            <w:r>
              <w:t>0.85%</w:t>
            </w:r>
          </w:p>
        </w:tc>
      </w:tr>
      <w:tr w:rsidR="00003DF1" w14:paraId="75D9D0DD" w14:textId="77777777" w:rsidTr="00D0336B">
        <w:tc>
          <w:tcPr>
            <w:tcW w:w="3120" w:type="dxa"/>
            <w:tcMar>
              <w:top w:w="100" w:type="dxa"/>
              <w:left w:w="100" w:type="dxa"/>
              <w:bottom w:w="100" w:type="dxa"/>
              <w:right w:w="100" w:type="dxa"/>
            </w:tcMar>
          </w:tcPr>
          <w:p w14:paraId="1C73428E" w14:textId="77777777" w:rsidR="00003DF1" w:rsidRDefault="00003DF1" w:rsidP="00D0336B">
            <w:pPr>
              <w:jc w:val="center"/>
            </w:pPr>
            <w:r>
              <w:t>Imperial</w:t>
            </w:r>
          </w:p>
        </w:tc>
        <w:tc>
          <w:tcPr>
            <w:tcW w:w="3120" w:type="dxa"/>
            <w:tcMar>
              <w:top w:w="100" w:type="dxa"/>
              <w:left w:w="100" w:type="dxa"/>
              <w:bottom w:w="100" w:type="dxa"/>
              <w:right w:w="100" w:type="dxa"/>
            </w:tcMar>
          </w:tcPr>
          <w:p w14:paraId="0CCD027A" w14:textId="77777777" w:rsidR="00003DF1" w:rsidRDefault="00003DF1" w:rsidP="00D0336B">
            <w:pPr>
              <w:jc w:val="center"/>
            </w:pPr>
            <w:r>
              <w:t>0</w:t>
            </w:r>
          </w:p>
        </w:tc>
        <w:tc>
          <w:tcPr>
            <w:tcW w:w="3120" w:type="dxa"/>
            <w:tcMar>
              <w:top w:w="100" w:type="dxa"/>
              <w:left w:w="100" w:type="dxa"/>
              <w:bottom w:w="100" w:type="dxa"/>
              <w:right w:w="100" w:type="dxa"/>
            </w:tcMar>
          </w:tcPr>
          <w:p w14:paraId="2FE4C156" w14:textId="77777777" w:rsidR="00003DF1" w:rsidRDefault="00003DF1" w:rsidP="00D0336B">
            <w:pPr>
              <w:jc w:val="center"/>
            </w:pPr>
            <w:r>
              <w:t>0.80%</w:t>
            </w:r>
          </w:p>
        </w:tc>
      </w:tr>
      <w:tr w:rsidR="00003DF1" w14:paraId="020CBC5A" w14:textId="77777777" w:rsidTr="00D0336B">
        <w:tc>
          <w:tcPr>
            <w:tcW w:w="3120" w:type="dxa"/>
            <w:tcMar>
              <w:top w:w="100" w:type="dxa"/>
              <w:left w:w="100" w:type="dxa"/>
              <w:bottom w:w="100" w:type="dxa"/>
              <w:right w:w="100" w:type="dxa"/>
            </w:tcMar>
          </w:tcPr>
          <w:p w14:paraId="402E9935" w14:textId="77777777" w:rsidR="00003DF1" w:rsidRDefault="00003DF1" w:rsidP="00D0336B">
            <w:pPr>
              <w:jc w:val="center"/>
            </w:pPr>
            <w:r>
              <w:t>Solano</w:t>
            </w:r>
          </w:p>
        </w:tc>
        <w:tc>
          <w:tcPr>
            <w:tcW w:w="3120" w:type="dxa"/>
            <w:tcMar>
              <w:top w:w="100" w:type="dxa"/>
              <w:left w:w="100" w:type="dxa"/>
              <w:bottom w:w="100" w:type="dxa"/>
              <w:right w:w="100" w:type="dxa"/>
            </w:tcMar>
          </w:tcPr>
          <w:p w14:paraId="56B867E2" w14:textId="77777777" w:rsidR="00003DF1" w:rsidRDefault="00003DF1" w:rsidP="00D0336B">
            <w:pPr>
              <w:jc w:val="center"/>
            </w:pPr>
            <w:r>
              <w:t>9180700</w:t>
            </w:r>
          </w:p>
        </w:tc>
        <w:tc>
          <w:tcPr>
            <w:tcW w:w="3120" w:type="dxa"/>
            <w:tcMar>
              <w:top w:w="100" w:type="dxa"/>
              <w:left w:w="100" w:type="dxa"/>
              <w:bottom w:w="100" w:type="dxa"/>
              <w:right w:w="100" w:type="dxa"/>
            </w:tcMar>
          </w:tcPr>
          <w:p w14:paraId="7B763CF0" w14:textId="77777777" w:rsidR="00003DF1" w:rsidRDefault="00003DF1" w:rsidP="00D0336B">
            <w:pPr>
              <w:jc w:val="center"/>
            </w:pPr>
            <w:r>
              <w:t>0.78%</w:t>
            </w:r>
          </w:p>
        </w:tc>
      </w:tr>
      <w:tr w:rsidR="00003DF1" w14:paraId="058CC328" w14:textId="77777777" w:rsidTr="00D0336B">
        <w:tc>
          <w:tcPr>
            <w:tcW w:w="3120" w:type="dxa"/>
            <w:tcMar>
              <w:top w:w="100" w:type="dxa"/>
              <w:left w:w="100" w:type="dxa"/>
              <w:bottom w:w="100" w:type="dxa"/>
              <w:right w:w="100" w:type="dxa"/>
            </w:tcMar>
          </w:tcPr>
          <w:p w14:paraId="3DA2713B" w14:textId="77777777" w:rsidR="00003DF1" w:rsidRDefault="00003DF1" w:rsidP="00D0336B">
            <w:pPr>
              <w:jc w:val="center"/>
            </w:pPr>
            <w:r>
              <w:t>Fresno</w:t>
            </w:r>
          </w:p>
        </w:tc>
        <w:tc>
          <w:tcPr>
            <w:tcW w:w="3120" w:type="dxa"/>
            <w:tcMar>
              <w:top w:w="100" w:type="dxa"/>
              <w:left w:w="100" w:type="dxa"/>
              <w:bottom w:w="100" w:type="dxa"/>
              <w:right w:w="100" w:type="dxa"/>
            </w:tcMar>
          </w:tcPr>
          <w:p w14:paraId="1BDEC88B" w14:textId="77777777" w:rsidR="00003DF1" w:rsidRDefault="00003DF1" w:rsidP="00D0336B">
            <w:pPr>
              <w:jc w:val="center"/>
            </w:pPr>
            <w:r>
              <w:t>788600</w:t>
            </w:r>
          </w:p>
        </w:tc>
        <w:tc>
          <w:tcPr>
            <w:tcW w:w="3120" w:type="dxa"/>
            <w:tcMar>
              <w:top w:w="100" w:type="dxa"/>
              <w:left w:w="100" w:type="dxa"/>
              <w:bottom w:w="100" w:type="dxa"/>
              <w:right w:w="100" w:type="dxa"/>
            </w:tcMar>
          </w:tcPr>
          <w:p w14:paraId="4CC03A63" w14:textId="77777777" w:rsidR="00003DF1" w:rsidRDefault="00003DF1" w:rsidP="00D0336B">
            <w:pPr>
              <w:jc w:val="center"/>
            </w:pPr>
            <w:r>
              <w:t>0.76%</w:t>
            </w:r>
          </w:p>
        </w:tc>
      </w:tr>
      <w:tr w:rsidR="00003DF1" w14:paraId="32478EAC" w14:textId="77777777" w:rsidTr="00D0336B">
        <w:tc>
          <w:tcPr>
            <w:tcW w:w="3120" w:type="dxa"/>
            <w:tcMar>
              <w:top w:w="100" w:type="dxa"/>
              <w:left w:w="100" w:type="dxa"/>
              <w:bottom w:w="100" w:type="dxa"/>
              <w:right w:w="100" w:type="dxa"/>
            </w:tcMar>
          </w:tcPr>
          <w:p w14:paraId="04278B2F" w14:textId="77777777" w:rsidR="00003DF1" w:rsidRDefault="00003DF1" w:rsidP="00D0336B">
            <w:pPr>
              <w:jc w:val="center"/>
            </w:pPr>
            <w:r>
              <w:t>Madera</w:t>
            </w:r>
          </w:p>
        </w:tc>
        <w:tc>
          <w:tcPr>
            <w:tcW w:w="3120" w:type="dxa"/>
            <w:tcMar>
              <w:top w:w="100" w:type="dxa"/>
              <w:left w:w="100" w:type="dxa"/>
              <w:bottom w:w="100" w:type="dxa"/>
              <w:right w:w="100" w:type="dxa"/>
            </w:tcMar>
          </w:tcPr>
          <w:p w14:paraId="7C133FA5" w14:textId="77777777" w:rsidR="00003DF1" w:rsidRDefault="00003DF1" w:rsidP="00D0336B">
            <w:pPr>
              <w:jc w:val="center"/>
            </w:pPr>
            <w:r>
              <w:t>0</w:t>
            </w:r>
          </w:p>
        </w:tc>
        <w:tc>
          <w:tcPr>
            <w:tcW w:w="3120" w:type="dxa"/>
            <w:tcMar>
              <w:top w:w="100" w:type="dxa"/>
              <w:left w:w="100" w:type="dxa"/>
              <w:bottom w:w="100" w:type="dxa"/>
              <w:right w:w="100" w:type="dxa"/>
            </w:tcMar>
          </w:tcPr>
          <w:p w14:paraId="097D9847" w14:textId="77777777" w:rsidR="00003DF1" w:rsidRDefault="00003DF1" w:rsidP="00D0336B">
            <w:pPr>
              <w:jc w:val="center"/>
            </w:pPr>
            <w:r>
              <w:t>0.74%</w:t>
            </w:r>
          </w:p>
        </w:tc>
      </w:tr>
      <w:tr w:rsidR="00003DF1" w14:paraId="45812E06" w14:textId="77777777" w:rsidTr="00D0336B">
        <w:tc>
          <w:tcPr>
            <w:tcW w:w="3120" w:type="dxa"/>
            <w:tcMar>
              <w:top w:w="100" w:type="dxa"/>
              <w:left w:w="100" w:type="dxa"/>
              <w:bottom w:w="100" w:type="dxa"/>
              <w:right w:w="100" w:type="dxa"/>
            </w:tcMar>
          </w:tcPr>
          <w:p w14:paraId="7E391CC5" w14:textId="77777777" w:rsidR="00003DF1" w:rsidRDefault="00003DF1" w:rsidP="00D0336B">
            <w:pPr>
              <w:jc w:val="center"/>
            </w:pPr>
            <w:r>
              <w:t>Contra Costa</w:t>
            </w:r>
          </w:p>
        </w:tc>
        <w:tc>
          <w:tcPr>
            <w:tcW w:w="3120" w:type="dxa"/>
            <w:tcMar>
              <w:top w:w="100" w:type="dxa"/>
              <w:left w:w="100" w:type="dxa"/>
              <w:bottom w:w="100" w:type="dxa"/>
              <w:right w:w="100" w:type="dxa"/>
            </w:tcMar>
          </w:tcPr>
          <w:p w14:paraId="7011ABEC" w14:textId="77777777" w:rsidR="00003DF1" w:rsidRDefault="00003DF1" w:rsidP="00D0336B">
            <w:pPr>
              <w:jc w:val="center"/>
            </w:pPr>
            <w:r>
              <w:t>16367300</w:t>
            </w:r>
          </w:p>
        </w:tc>
        <w:tc>
          <w:tcPr>
            <w:tcW w:w="3120" w:type="dxa"/>
            <w:tcMar>
              <w:top w:w="100" w:type="dxa"/>
              <w:left w:w="100" w:type="dxa"/>
              <w:bottom w:w="100" w:type="dxa"/>
              <w:right w:w="100" w:type="dxa"/>
            </w:tcMar>
          </w:tcPr>
          <w:p w14:paraId="70FD6E66" w14:textId="77777777" w:rsidR="00003DF1" w:rsidRDefault="00003DF1" w:rsidP="00D0336B">
            <w:pPr>
              <w:jc w:val="center"/>
            </w:pPr>
            <w:r>
              <w:t>0.74%</w:t>
            </w:r>
          </w:p>
        </w:tc>
      </w:tr>
      <w:tr w:rsidR="00003DF1" w14:paraId="275752EB" w14:textId="77777777" w:rsidTr="00D0336B">
        <w:tc>
          <w:tcPr>
            <w:tcW w:w="3120" w:type="dxa"/>
            <w:tcMar>
              <w:top w:w="100" w:type="dxa"/>
              <w:left w:w="100" w:type="dxa"/>
              <w:bottom w:w="100" w:type="dxa"/>
              <w:right w:w="100" w:type="dxa"/>
            </w:tcMar>
          </w:tcPr>
          <w:p w14:paraId="07CF7679" w14:textId="77777777" w:rsidR="00003DF1" w:rsidRDefault="00003DF1" w:rsidP="00D0336B">
            <w:pPr>
              <w:jc w:val="center"/>
            </w:pPr>
            <w:r>
              <w:t>Humboldt</w:t>
            </w:r>
          </w:p>
        </w:tc>
        <w:tc>
          <w:tcPr>
            <w:tcW w:w="3120" w:type="dxa"/>
            <w:tcMar>
              <w:top w:w="100" w:type="dxa"/>
              <w:left w:w="100" w:type="dxa"/>
              <w:bottom w:w="100" w:type="dxa"/>
              <w:right w:w="100" w:type="dxa"/>
            </w:tcMar>
          </w:tcPr>
          <w:p w14:paraId="3D00AEB6" w14:textId="77777777" w:rsidR="00003DF1" w:rsidRDefault="00003DF1" w:rsidP="00D0336B">
            <w:pPr>
              <w:jc w:val="center"/>
            </w:pPr>
            <w:r>
              <w:t>0</w:t>
            </w:r>
          </w:p>
        </w:tc>
        <w:tc>
          <w:tcPr>
            <w:tcW w:w="3120" w:type="dxa"/>
            <w:tcMar>
              <w:top w:w="100" w:type="dxa"/>
              <w:left w:w="100" w:type="dxa"/>
              <w:bottom w:w="100" w:type="dxa"/>
              <w:right w:w="100" w:type="dxa"/>
            </w:tcMar>
          </w:tcPr>
          <w:p w14:paraId="5E3B6324" w14:textId="77777777" w:rsidR="00003DF1" w:rsidRDefault="00003DF1" w:rsidP="00D0336B">
            <w:pPr>
              <w:jc w:val="center"/>
            </w:pPr>
            <w:r>
              <w:t>0.74%</w:t>
            </w:r>
          </w:p>
        </w:tc>
      </w:tr>
      <w:tr w:rsidR="00003DF1" w14:paraId="153E745C" w14:textId="77777777" w:rsidTr="00D0336B">
        <w:tc>
          <w:tcPr>
            <w:tcW w:w="3120" w:type="dxa"/>
            <w:tcMar>
              <w:top w:w="100" w:type="dxa"/>
              <w:left w:w="100" w:type="dxa"/>
              <w:bottom w:w="100" w:type="dxa"/>
              <w:right w:w="100" w:type="dxa"/>
            </w:tcMar>
          </w:tcPr>
          <w:p w14:paraId="5C14B7FE" w14:textId="77777777" w:rsidR="00003DF1" w:rsidRDefault="00003DF1" w:rsidP="00D0336B">
            <w:pPr>
              <w:jc w:val="center"/>
            </w:pPr>
            <w:r>
              <w:t>Amador</w:t>
            </w:r>
          </w:p>
        </w:tc>
        <w:tc>
          <w:tcPr>
            <w:tcW w:w="3120" w:type="dxa"/>
            <w:tcMar>
              <w:top w:w="100" w:type="dxa"/>
              <w:left w:w="100" w:type="dxa"/>
              <w:bottom w:w="100" w:type="dxa"/>
              <w:right w:w="100" w:type="dxa"/>
            </w:tcMar>
          </w:tcPr>
          <w:p w14:paraId="21E37513" w14:textId="77777777" w:rsidR="00003DF1" w:rsidRDefault="00003DF1" w:rsidP="00D0336B">
            <w:pPr>
              <w:jc w:val="center"/>
            </w:pPr>
            <w:r>
              <w:t>0</w:t>
            </w:r>
          </w:p>
        </w:tc>
        <w:tc>
          <w:tcPr>
            <w:tcW w:w="3120" w:type="dxa"/>
            <w:tcMar>
              <w:top w:w="100" w:type="dxa"/>
              <w:left w:w="100" w:type="dxa"/>
              <w:bottom w:w="100" w:type="dxa"/>
              <w:right w:w="100" w:type="dxa"/>
            </w:tcMar>
          </w:tcPr>
          <w:p w14:paraId="2E0F1FA9" w14:textId="77777777" w:rsidR="00003DF1" w:rsidRDefault="00003DF1" w:rsidP="00D0336B">
            <w:pPr>
              <w:jc w:val="center"/>
            </w:pPr>
            <w:r>
              <w:t>0.71%</w:t>
            </w:r>
          </w:p>
        </w:tc>
      </w:tr>
      <w:tr w:rsidR="00003DF1" w14:paraId="498458FA" w14:textId="77777777" w:rsidTr="00D0336B">
        <w:tc>
          <w:tcPr>
            <w:tcW w:w="3120" w:type="dxa"/>
            <w:tcMar>
              <w:top w:w="100" w:type="dxa"/>
              <w:left w:w="100" w:type="dxa"/>
              <w:bottom w:w="100" w:type="dxa"/>
              <w:right w:w="100" w:type="dxa"/>
            </w:tcMar>
          </w:tcPr>
          <w:p w14:paraId="1802985C" w14:textId="77777777" w:rsidR="00003DF1" w:rsidRDefault="00003DF1" w:rsidP="00D0336B">
            <w:pPr>
              <w:jc w:val="center"/>
            </w:pPr>
            <w:r>
              <w:t>Lake</w:t>
            </w:r>
          </w:p>
        </w:tc>
        <w:tc>
          <w:tcPr>
            <w:tcW w:w="3120" w:type="dxa"/>
            <w:tcMar>
              <w:top w:w="100" w:type="dxa"/>
              <w:left w:w="100" w:type="dxa"/>
              <w:bottom w:w="100" w:type="dxa"/>
              <w:right w:w="100" w:type="dxa"/>
            </w:tcMar>
          </w:tcPr>
          <w:p w14:paraId="369BB7F8" w14:textId="77777777" w:rsidR="00003DF1" w:rsidRDefault="00003DF1" w:rsidP="00D0336B">
            <w:pPr>
              <w:jc w:val="center"/>
            </w:pPr>
            <w:r>
              <w:t>0</w:t>
            </w:r>
          </w:p>
        </w:tc>
        <w:tc>
          <w:tcPr>
            <w:tcW w:w="3120" w:type="dxa"/>
            <w:tcMar>
              <w:top w:w="100" w:type="dxa"/>
              <w:left w:w="100" w:type="dxa"/>
              <w:bottom w:w="100" w:type="dxa"/>
              <w:right w:w="100" w:type="dxa"/>
            </w:tcMar>
          </w:tcPr>
          <w:p w14:paraId="0EED87ED" w14:textId="77777777" w:rsidR="00003DF1" w:rsidRDefault="00003DF1" w:rsidP="00D0336B">
            <w:pPr>
              <w:jc w:val="center"/>
            </w:pPr>
            <w:r>
              <w:t>0.68%</w:t>
            </w:r>
          </w:p>
        </w:tc>
      </w:tr>
    </w:tbl>
    <w:p w14:paraId="75564C67" w14:textId="77777777" w:rsidR="00003DF1" w:rsidRDefault="00003DF1" w:rsidP="00003DF1"/>
    <w:p w14:paraId="0ABE069B" w14:textId="45B15629" w:rsidR="00003DF1" w:rsidRDefault="00003DF1" w:rsidP="00003DF1">
      <w:r>
        <w:t xml:space="preserve">We did notice that the four of the top ten counties are right next to each other. These counties are King, Fresno, Merced and Madera. All of these counties, except Fresno have Interstates 5 running through it, and all of these counties are in the San Joaquin Valley air basin. We think that these counties occupy the same air basin in a relatively flat is likely a large factor to why these counties have some of the highest rates in California. We also believe the fact that San Joaquin Valley has been experiencing massive land subsidence in the last decade (Galloway, </w:t>
      </w:r>
      <w:r w:rsidR="00026FDB">
        <w:t>2016</w:t>
      </w:r>
      <w:r>
        <w:t xml:space="preserve">) is probably an additional cause of high rates of asthma since the air is becoming stuck in this deepening air basin. </w:t>
      </w:r>
    </w:p>
    <w:p w14:paraId="37100D19" w14:textId="3F4344D4" w:rsidR="00003DF1" w:rsidRDefault="00003DF1" w:rsidP="00003DF1">
      <w:r>
        <w:t xml:space="preserve">Another interesting discovery is that our own county, Humboldt County is listed in the top ten counties with the highest asthma rates. Humboldt </w:t>
      </w:r>
      <w:proofErr w:type="gramStart"/>
      <w:r>
        <w:t>is one</w:t>
      </w:r>
      <w:proofErr w:type="gramEnd"/>
      <w:r>
        <w:t xml:space="preserve"> of the counties that </w:t>
      </w:r>
      <w:r w:rsidR="00026FDB">
        <w:t>do</w:t>
      </w:r>
      <w:r>
        <w:t xml:space="preserve"> not have an interstate through it, nor does it have a lot of traffic relative to other counties. We are predicting that this has something to do to how Humboldt County is generally much more humid the then rest of California (Air Sports, 2016).</w:t>
      </w:r>
    </w:p>
    <w:p w14:paraId="7DD35909" w14:textId="77777777" w:rsidR="00003DF1" w:rsidRDefault="00003DF1" w:rsidP="00003DF1">
      <w:r>
        <w:t xml:space="preserve">There is an abundance of error in our analysis since we only took the top ten counties with the highest asthma and looked for a correlation between asthma rates and interstate traffic between those top ten. If we had done some statistical analysis on our data this would have resulted in our data being more accurate. We could have also done some prior research about causes of Asthma instead of jumping straight into choosing interstates for our analysis topic. </w:t>
      </w:r>
    </w:p>
    <w:p w14:paraId="300BB01F" w14:textId="77777777" w:rsidR="00003DF1" w:rsidRDefault="00003DF1" w:rsidP="00003DF1">
      <w:r>
        <w:t>Maps with top ten counties that have the highest rates of asthma hospitalizations, interstate traffic through counties, and a map focused on the two counties with the highest rates of asthma hospitalization are</w:t>
      </w:r>
      <w:r w:rsidR="00BE4576">
        <w:t xml:space="preserve"> included below as Figure 2, 4, and 5</w:t>
      </w:r>
      <w:r>
        <w:t xml:space="preserve">. </w:t>
      </w:r>
    </w:p>
    <w:p w14:paraId="4B7066DC" w14:textId="77777777" w:rsidR="00777576" w:rsidRDefault="00777576" w:rsidP="00003DF1">
      <w:r>
        <w:t>We wanted to compare the top ten counties with the highest asthma hospitalizations we found with another source. We used the top ten counties with the highest asthma rate in 2012 provided by California Breathing Organization or CBO to compare with our top ten. The numerical values presented by CBO with counties was in people per “10,000” people (CBO, 2012). We discovered that five of our top ten counties were present in CBO’s top ten counties.</w:t>
      </w:r>
      <w:r w:rsidR="00BE4576">
        <w:t xml:space="preserve"> Since five of counties were present in CBO’s, we conclude that our data for our top ten counties is %50 accurate.</w:t>
      </w:r>
      <w:r w:rsidR="002A5307">
        <w:t xml:space="preserve"> </w:t>
      </w:r>
      <w:r w:rsidR="00BE4576">
        <w:t>We have taken the data and the top ten counties presented by CBO and have created a map, seen as Figure 3, to compare with our map.</w:t>
      </w:r>
    </w:p>
    <w:p w14:paraId="3226D858" w14:textId="77777777" w:rsidR="00003DF1" w:rsidRDefault="00003DF1" w:rsidP="00003DF1">
      <w:pPr>
        <w:jc w:val="center"/>
      </w:pPr>
      <w:r>
        <w:rPr>
          <w:noProof/>
        </w:rPr>
        <w:drawing>
          <wp:inline distT="0" distB="0" distL="0" distR="0" wp14:anchorId="55719477" wp14:editId="01597C97">
            <wp:extent cx="5486400" cy="54864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a:solidFill>
                        <a:schemeClr val="tx1"/>
                      </a:solidFill>
                    </a:ln>
                  </pic:spPr>
                </pic:pic>
              </a:graphicData>
            </a:graphic>
          </wp:inline>
        </w:drawing>
      </w:r>
    </w:p>
    <w:p w14:paraId="17467A51" w14:textId="77777777" w:rsidR="00003DF1" w:rsidRDefault="00003DF1" w:rsidP="00003DF1">
      <w:pPr>
        <w:pStyle w:val="Caption"/>
      </w:pPr>
      <w:r w:rsidRPr="001C50E7">
        <w:rPr>
          <w:b/>
        </w:rPr>
        <w:t>Figure 2:</w:t>
      </w:r>
      <w:r>
        <w:t xml:space="preserve"> Top ten counties that have the highest rates of asthma hospitalizations</w:t>
      </w:r>
    </w:p>
    <w:p w14:paraId="05CF40CF" w14:textId="77777777" w:rsidR="00777576" w:rsidRDefault="00777576" w:rsidP="00777576">
      <w:r>
        <w:rPr>
          <w:noProof/>
        </w:rPr>
        <w:drawing>
          <wp:inline distT="0" distB="0" distL="0" distR="0" wp14:anchorId="610D5AC9" wp14:editId="5860B81F">
            <wp:extent cx="5486400" cy="5486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Ra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a:solidFill>
                        <a:schemeClr val="tx1">
                          <a:lumMod val="95000"/>
                          <a:lumOff val="5000"/>
                        </a:schemeClr>
                      </a:solidFill>
                    </a:ln>
                  </pic:spPr>
                </pic:pic>
              </a:graphicData>
            </a:graphic>
          </wp:inline>
        </w:drawing>
      </w:r>
    </w:p>
    <w:p w14:paraId="7AF5EE55" w14:textId="77777777" w:rsidR="00777576" w:rsidRDefault="00777576" w:rsidP="00777576">
      <w:pPr>
        <w:pStyle w:val="Caption"/>
      </w:pPr>
      <w:r>
        <w:rPr>
          <w:b/>
        </w:rPr>
        <w:t>Fi</w:t>
      </w:r>
      <w:r w:rsidR="00BE4576">
        <w:rPr>
          <w:b/>
        </w:rPr>
        <w:t>gure 3</w:t>
      </w:r>
      <w:r w:rsidRPr="001C50E7">
        <w:rPr>
          <w:b/>
        </w:rPr>
        <w:t>:</w:t>
      </w:r>
      <w:r w:rsidR="00BE4576">
        <w:t>Top ten counties with highest asthma hospitalizations presented by California Breathing Organization in people per 10,000 people</w:t>
      </w:r>
    </w:p>
    <w:p w14:paraId="47C5285E" w14:textId="77777777" w:rsidR="00777576" w:rsidRPr="00777576" w:rsidRDefault="00777576" w:rsidP="00777576"/>
    <w:p w14:paraId="71AA70CB" w14:textId="77777777" w:rsidR="00003DF1" w:rsidRPr="000103AF" w:rsidRDefault="00003DF1" w:rsidP="00003DF1">
      <w:pPr>
        <w:jc w:val="center"/>
      </w:pPr>
      <w:r>
        <w:rPr>
          <w:noProof/>
        </w:rPr>
        <w:drawing>
          <wp:inline distT="0" distB="0" distL="0" distR="0" wp14:anchorId="1184602C" wp14:editId="1E6A2279">
            <wp:extent cx="5486400" cy="54864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ficOverAsth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a:solidFill>
                        <a:schemeClr val="tx1"/>
                      </a:solidFill>
                    </a:ln>
                  </pic:spPr>
                </pic:pic>
              </a:graphicData>
            </a:graphic>
          </wp:inline>
        </w:drawing>
      </w:r>
    </w:p>
    <w:p w14:paraId="32B60300" w14:textId="77777777" w:rsidR="00003DF1" w:rsidRDefault="00BE4576" w:rsidP="00003DF1">
      <w:pPr>
        <w:pStyle w:val="Caption"/>
      </w:pPr>
      <w:r>
        <w:rPr>
          <w:b/>
        </w:rPr>
        <w:t>Figure 4</w:t>
      </w:r>
      <w:r w:rsidR="00003DF1" w:rsidRPr="001C50E7">
        <w:rPr>
          <w:b/>
        </w:rPr>
        <w:t xml:space="preserve">: </w:t>
      </w:r>
      <w:r w:rsidR="00003DF1">
        <w:t>Interstate traffic through counties including a background of asthma percentage through all counties</w:t>
      </w:r>
    </w:p>
    <w:p w14:paraId="0B9DD62B" w14:textId="77777777" w:rsidR="00003DF1" w:rsidRDefault="00953A2A" w:rsidP="00003DF1">
      <w:pPr>
        <w:pStyle w:val="Caption"/>
        <w:rPr>
          <w:b/>
        </w:rPr>
      </w:pPr>
      <w:r>
        <w:rPr>
          <w:bCs w:val="0"/>
          <w:smallCaps w:val="0"/>
          <w:noProof/>
          <w:color w:val="auto"/>
          <w:sz w:val="16"/>
          <w:szCs w:val="16"/>
        </w:rPr>
        <w:pict w14:anchorId="68B92F0E">
          <v:shapetype id="_x0000_t202" coordsize="21600,21600" o:spt="202" path="m,l,21600r21600,l21600,xe">
            <v:stroke joinstyle="miter"/>
            <v:path gradientshapeok="t" o:connecttype="rect"/>
          </v:shapetype>
          <v:shape id="Text Box 10" o:spid="_x0000_s1026" type="#_x0000_t202" style="position:absolute;left:0;text-align:left;margin-left:197.25pt;margin-top:179.25pt;width:118.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5WegIAAGQFAAAOAAAAZHJzL2Uyb0RvYy54bWysVF1P2zAUfZ+0/2D5faRlhY2KFHUgpkkI&#10;0GDi2XVsGs3x9Wy3Tffrd+wkbcf2wrSXxL733OP7fX7RNoatlQ812ZKPj0acKSupqu1zyb89Xr/7&#10;yFmIwlbCkFUl36rAL2Zv35xv3FQd05JMpTwDiQ3TjSv5MkY3LYogl6oR4YicslBq8o2IuPrnovJi&#10;A/bGFMej0WmxIV85T1KFAOlVp+SzzK+1kvFO66AiMyWHbzF/ff4u0reYnYvpsxduWcveDfEPXjSi&#10;tnh0R3UlomArX/9B1dTSUyAdjyQ1BWldS5VjQDTj0YtoHpbCqRwLkhPcLk3h/9HK2/W9Z3WF2iE9&#10;VjSo0aNqI/tELYMI+dm4MAXswQEYW8iBHeQBwhR2q32T/giIQQ+q7S67iU0mo5PR5OwEKgndZHw2&#10;HmX6Ym/tfIifFTUsHUruUb2cVLG+CRGeADpA0mOWrmtjcgWNZZuSn74H/W8aWBibJCr3Qk+TIuo8&#10;z6e4NSphjP2qNHKRA0iC3IXq0ni2FugfIaWyMceeeYFOKA0nXmPY4/devca4i2N4mWzcGTe1JZ+j&#10;f+F29X1wWXd4JPIg7nSM7aLtK72gaotCe+pGJTh5XaMaNyLEe+ExGygg5j3e4aMNIevUnzhbkv/5&#10;N3nCo2Wh5WyDWSt5+LESXnFmvlg089l4MgFtzJfJyYdjXPyhZnGosavmklCOMTaLk/mY8NEMR+2p&#10;ecJamKdXoRJW4u2Sx+F4GbsNgLUi1XyeQRhHJ+KNfXAyUafqpF57bJ+Ed31DRrTyLQ1TKaYv+rLD&#10;JktL81UkXeemTQnustonHqOce7lfO2lXHN4zar8cZ78AAAD//wMAUEsDBBQABgAIAAAAIQA9z1kV&#10;4QAAAAsBAAAPAAAAZHJzL2Rvd25yZXYueG1sTI/BTsMwEETvSPyDtUjcqNO0qUKIU1WRKiQEh5Ze&#10;uDnxNomI1yF228DXs5zKbVbzNDuTryfbizOOvnOkYD6LQCDVznTUKDi8bx9SED5oMrp3hAq+0cO6&#10;uL3JdWbchXZ43odGcAj5TCtoQxgyKX3dotV+5gYk9o5utDrwOTbSjPrC4baXcRStpNUd8YdWD1i2&#10;WH/uT1bBS7l907sqtulPXz6/HjfD1+EjUer+bto8gQg4hSsMf/W5OhTcqXInMl70ChaPy4RRFknK&#10;gonVYs6iUrCM2ZJFLv9vKH4BAAD//wMAUEsBAi0AFAAGAAgAAAAhALaDOJL+AAAA4QEAABMAAAAA&#10;AAAAAAAAAAAAAAAAAFtDb250ZW50X1R5cGVzXS54bWxQSwECLQAUAAYACAAAACEAOP0h/9YAAACU&#10;AQAACwAAAAAAAAAAAAAAAAAvAQAAX3JlbHMvLnJlbHNQSwECLQAUAAYACAAAACEAHJweVnoCAABk&#10;BQAADgAAAAAAAAAAAAAAAAAuAgAAZHJzL2Uyb0RvYy54bWxQSwECLQAUAAYACAAAACEAPc9ZFeEA&#10;AAALAQAADwAAAAAAAAAAAAAAAADUBAAAZHJzL2Rvd25yZXYueG1sUEsFBgAAAAAEAAQA8wAAAOIF&#10;AAAAAA==&#10;" filled="f" stroked="f" strokeweight=".5pt">
            <v:textbox>
              <w:txbxContent>
                <w:p w14:paraId="6401EFEB" w14:textId="77777777" w:rsidR="00003DF1" w:rsidRPr="00003DF1" w:rsidRDefault="00003DF1">
                  <w:pPr>
                    <w:rPr>
                      <w:b/>
                      <w:color w:val="FFFFFF" w:themeColor="background1"/>
                      <w:sz w:val="44"/>
                      <w:szCs w:val="44"/>
                    </w:rPr>
                  </w:pPr>
                  <w:r w:rsidRPr="00003DF1">
                    <w:rPr>
                      <w:b/>
                      <w:color w:val="FFFFFF" w:themeColor="background1"/>
                      <w:sz w:val="44"/>
                      <w:szCs w:val="44"/>
                    </w:rPr>
                    <w:t>Fresno</w:t>
                  </w:r>
                </w:p>
              </w:txbxContent>
            </v:textbox>
          </v:shape>
        </w:pict>
      </w:r>
      <w:r>
        <w:rPr>
          <w:bCs w:val="0"/>
          <w:smallCaps w:val="0"/>
          <w:noProof/>
          <w:color w:val="auto"/>
          <w:sz w:val="16"/>
          <w:szCs w:val="16"/>
        </w:rPr>
        <w:pict w14:anchorId="234F27A5">
          <v:shape id="Text Box 8" o:spid="_x0000_s1027" type="#_x0000_t202" style="position:absolute;left:0;text-align:left;margin-left:63pt;margin-top:96pt;width:105.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5kgAIAAGkFAAAOAAAAZHJzL2Uyb0RvYy54bWysVEtv2zAMvg/YfxB0X52k6WNBnSJr0WFA&#10;0RZLh54VWWqMSaImMbGzXz9KttOs26XDLrZEfqTIj4+Ly9YatlUh1uBKPj4acaachKp2zyX/9njz&#10;4ZyziMJVwoBTJd+pyC/n799dNH6mJrAGU6nAyImLs8aXfI3oZ0UR5VpZEY/AK0dKDcEKpGt4Lqog&#10;GvJuTTEZjU6LBkLlA0gVI0mvOyWfZ/9aK4n3WkeFzJScYsP8Dfm7St9ifiFmz0H4dS37MMQ/RGFF&#10;7ejRvatrgYJtQv2HK1vLABE0HkmwBWhdS5VzoGzGo1fZLNfCq5wLkRP9nqb4/9zKu+1DYHVVciqU&#10;E5ZK9KhaZJ+gZeeJncbHGYGWnmDYkpiqPMgjCVPSrQ42/SkdRnriebfnNjmTyeh4ejyanHAmSTc9&#10;O52cZPKLF2sfIn5WYFk6lDxQ7TKlYnsbkSIh6ABJjzm4qY3J9TOONSU/PSaXv2nIwrgkUbkTejcp&#10;oy7yfMKdUQlj3FeliYmcQBLkHlRXJrCtoO4RUiqHOffsl9AJpSmItxj2+Jeo3mLc5TG8DA73xrZ2&#10;EHL2r8Kuvg8h6w5PRB7knY7YrtrcAvvCrqDaUb0DdPMSvbypqSi3IuKDCDQgVGIaerynjzZA5EN/&#10;4mwN4eff5AlPfUtazhoauJLHHxsRFGfmi6OO/jieTtOE5sv05GxCl3CoWR1q3MZeAVVlTOvFy3xM&#10;eDTDUQewT7QbFulVUgkn6e2S43C8wm4N0G6RarHIIJpJL/DWLb1MrlORUss9tk8i+L4vkTr6DobR&#10;FLNX7dlhk6WDxQZB17l3E88dqz3/NM+5pfvdkxbG4T2jXjbk/BcAAAD//wMAUEsDBBQABgAIAAAA&#10;IQCeOT6Y4QAAAAsBAAAPAAAAZHJzL2Rvd25yZXYueG1sTI/BTsMwEETvSPyDtUjcqIOrpiXEqapI&#10;FRKCQ0sv3DbxNomI7RC7beDrWU5wm9GOZt/k68n24kxj6LzTcD9LQJCrvelco+Hwtr1bgQgRncHe&#10;O9LwRQHWxfVVjpnxF7ej8z42gktcyFBDG+OQSRnqliyGmR/I8e3oR4uR7dhIM+KFy20vVZKk0mLn&#10;+EOLA5Ut1R/7k9XwXG5fcVcpu/ruy6eX42b4PLwvtL69mTaPICJN8S8Mv/iMDgUzVf7kTBA9e5Xy&#10;lsjiQbHgxHy+XICoNKh0mYAscvl/Q/EDAAD//wMAUEsBAi0AFAAGAAgAAAAhALaDOJL+AAAA4QEA&#10;ABMAAAAAAAAAAAAAAAAAAAAAAFtDb250ZW50X1R5cGVzXS54bWxQSwECLQAUAAYACAAAACEAOP0h&#10;/9YAAACUAQAACwAAAAAAAAAAAAAAAAAvAQAAX3JlbHMvLnJlbHNQSwECLQAUAAYACAAAACEAsVZO&#10;ZIACAABpBQAADgAAAAAAAAAAAAAAAAAuAgAAZHJzL2Uyb0RvYy54bWxQSwECLQAUAAYACAAAACEA&#10;njk+mOEAAAALAQAADwAAAAAAAAAAAAAAAADaBAAAZHJzL2Rvd25yZXYueG1sUEsFBgAAAAAEAAQA&#10;8wAAAOgFAAAAAA==&#10;" filled="f" stroked="f" strokeweight=".5pt">
            <v:textbox>
              <w:txbxContent>
                <w:p w14:paraId="639B2B2E" w14:textId="77777777" w:rsidR="00003DF1" w:rsidRPr="00003DF1" w:rsidRDefault="00003DF1">
                  <w:pPr>
                    <w:rPr>
                      <w:b/>
                      <w:color w:val="FFFFFF" w:themeColor="background1"/>
                      <w:sz w:val="44"/>
                      <w:szCs w:val="44"/>
                    </w:rPr>
                  </w:pPr>
                  <w:r w:rsidRPr="00003DF1">
                    <w:rPr>
                      <w:b/>
                      <w:color w:val="FFFFFF" w:themeColor="background1"/>
                      <w:sz w:val="44"/>
                      <w:szCs w:val="44"/>
                    </w:rPr>
                    <w:t>Merced</w:t>
                  </w:r>
                </w:p>
              </w:txbxContent>
            </v:textbox>
          </v:shape>
        </w:pict>
      </w:r>
      <w:r>
        <w:rPr>
          <w:bCs w:val="0"/>
          <w:smallCaps w:val="0"/>
          <w:noProof/>
          <w:color w:val="auto"/>
          <w:sz w:val="16"/>
          <w:szCs w:val="16"/>
        </w:rPr>
        <w:pict w14:anchorId="2EB0AC93">
          <v:shape id="Text Box 9" o:spid="_x0000_s1028" type="#_x0000_t202" style="position:absolute;left:0;text-align:left;margin-left:154.5pt;margin-top:127.5pt;width:104.25pt;height:3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gQIAAGkFAAAOAAAAZHJzL2Uyb0RvYy54bWysVN9v2jAQfp+0/8Hy+wik0BbUUDGqTpOq&#10;thpMfTaOXaLZPs82JOyv39lJKGJ76bSX5Oz77nw/vrub20YrshfOV2AKOhoMKRGGQ1mZ14J+X99/&#10;uqbEB2ZKpsCIgh6Ep7fzjx9uajsTOWxBlcIRdGL8rLYF3YZgZ1nm+VZo5gdghUGlBKdZwKN7zUrH&#10;avSuVZYPh5dZDa60DrjwHm/vWiWdJ/9SCh6epPQiEFVQjC2kr0vfTfxm8xs2e3XMbivehcH+IQrN&#10;KoOPHl3dscDIzlV/uNIVd+BBhgEHnYGUFRcpB8xmNDzLZrVlVqRcsDjeHsvk/59b/rh/dqQqCzql&#10;xDCNLVqLJpDP0JBprE5t/QxBK4uw0OA1drm/93gZk26k0/GP6RDUY50Px9pGZzwaXeQX06sJJRx1&#10;4/z6Mp9EN9mbtXU+fBGgSRQK6rB3qaRs/+BDC+0h8TED95VSqX/KkLqglxeTYTI4atC5MhErEhM6&#10;NzGjNvIkhYMSEaPMNyGxEimBeJE4KJbKkT1D9jDOhQkp9+QX0RElMYj3GHb4t6jeY9zm0b8MJhyN&#10;dWXApezPwi5/9CHLFo81P8k7iqHZNIkCed/YDZQH7LeDdl685fcVNuWB+fDMHA4IthiHPjzhRyrA&#10;4kMnUbIF9+tv9xGPvEUtJTUOXEH9zx1zghL11SCjp6PxOE5oOownVzke3Klmc6oxO70E7MoI14vl&#10;SYz4oHpROtAvuBsW8VVUMcPx7YKGXlyGdg3gbuFisUggnEnLwoNZWR5dxyZFyq2bF+Zsx8uAjH6E&#10;fjTZ7IyeLTZaGljsAsgqcTfWua1qV3+c58T+bvfEhXF6Tqi3DTn/DQAA//8DAFBLAwQUAAYACAAA&#10;ACEAc2KClOIAAAALAQAADwAAAGRycy9kb3ducmV2LnhtbEyPwU7DMBBE70j8g7VI3KhTI0NJ41RV&#10;pAoJwaGlF25O7CZR7XWI3Tbw9SwnuO1oRrNvitXkHTvbMfYBFcxnGTCLTTA9tgr275u7BbCYNBrt&#10;AloFXzbCqry+KnRuwgW39rxLLaMSjLlW0KU05JzHprNex1kYLJJ3CKPXieTYcjPqC5V7x0WWPXCv&#10;e6QPnR5s1dnmuDt5BS/V5k1va+EX3656fj2sh8/9h1Tq9mZaL4ElO6W/MPziEzqUxFSHE5rInIL7&#10;7Im2JAVCSjooIeePElhNlhASeFnw/xvKHwAAAP//AwBQSwECLQAUAAYACAAAACEAtoM4kv4AAADh&#10;AQAAEwAAAAAAAAAAAAAAAAAAAAAAW0NvbnRlbnRfVHlwZXNdLnhtbFBLAQItABQABgAIAAAAIQA4&#10;/SH/1gAAAJQBAAALAAAAAAAAAAAAAAAAAC8BAABfcmVscy8ucmVsc1BLAQItABQABgAIAAAAIQA3&#10;+huigQIAAGkFAAAOAAAAAAAAAAAAAAAAAC4CAABkcnMvZTJvRG9jLnhtbFBLAQItABQABgAIAAAA&#10;IQBzYoKU4gAAAAsBAAAPAAAAAAAAAAAAAAAAANsEAABkcnMvZG93bnJldi54bWxQSwUGAAAAAAQA&#10;BADzAAAA6gUAAAAA&#10;" filled="f" stroked="f" strokeweight=".5pt">
            <v:textbox>
              <w:txbxContent>
                <w:p w14:paraId="3D8ABD0B" w14:textId="77777777" w:rsidR="00003DF1" w:rsidRPr="00003DF1" w:rsidRDefault="00003DF1">
                  <w:pPr>
                    <w:rPr>
                      <w:b/>
                      <w:color w:val="FFFFFF" w:themeColor="background1"/>
                      <w:sz w:val="44"/>
                      <w:szCs w:val="44"/>
                    </w:rPr>
                  </w:pPr>
                  <w:r w:rsidRPr="00003DF1">
                    <w:rPr>
                      <w:b/>
                      <w:color w:val="FFFFFF" w:themeColor="background1"/>
                      <w:sz w:val="44"/>
                      <w:szCs w:val="44"/>
                    </w:rPr>
                    <w:t>Madera</w:t>
                  </w:r>
                </w:p>
              </w:txbxContent>
            </v:textbox>
          </v:shape>
        </w:pict>
      </w:r>
      <w:r>
        <w:rPr>
          <w:bCs w:val="0"/>
          <w:smallCaps w:val="0"/>
          <w:noProof/>
          <w:color w:val="auto"/>
          <w:sz w:val="16"/>
          <w:szCs w:val="16"/>
        </w:rPr>
        <w:pict w14:anchorId="4AD94FC1">
          <v:shape id="Text Box 11" o:spid="_x0000_s1029" type="#_x0000_t202" style="position:absolute;left:0;text-align:left;margin-left:204pt;margin-top:288.75pt;width:81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tCfwIAAGsFAAAOAAAAZHJzL2Uyb0RvYy54bWysVE1PGzEQvVfqf7B8L5uEBGjEBqUgqkoI&#10;UKHi7HhtsqrX49pOsumv77M3G1LaC1Uvu+OZN+P5eOPzi7YxbK18qMmWfHg04ExZSVVtn0v+7fH6&#10;wxlnIQpbCUNWlXyrAr+YvX93vnFTNaIlmUp5hiA2TDeu5MsY3bQoglyqRoQjcsrCqMk3IuLon4vK&#10;iw2iN6YYDQYnxYZ85TxJFQK0V52Rz3J8rZWMd1oHFZkpOXKL+evzd5G+xexcTJ+9cMta7tIQ/5BF&#10;I2qLS/ehrkQUbOXrP0I1tfQUSMcjSU1BWtdS5RpQzXDwqpqHpXAq14LmBLdvU/h/YeXt+t6zusLs&#10;hpxZ0WBGj6qN7BO1DCr0Z+PCFLAHB2BsoQe21wcoU9mt9k36oyAGOzq93Xc3RZPJaTA6Ox3AJGGb&#10;TEbjSW5/8eLtfIifFTUsCSX3mF5uqljfhIhMAO0h6TJL17UxeYLGsk3JT44R8jcLPIxNGpW5sAuT&#10;Kuoyz1LcGpUwxn5VGr3IBSRFZqG6NJ6tBfgjpFQ25tpzXKATSiOJtzju8C9ZvcW5q6O/mWzcOze1&#10;JZ+rf5V29b1PWXd4NPKg7iTGdtFmEhz3g11QtcW8PXUbE5y8rjGUGxHivfBYEcwRax/v8NGG0Hza&#10;SZwtyf/8mz7hwVxYOdtg5UoefqyEV5yZLxac/jgcj9OO5sN4cjrCwR9aFocWu2ouCVMBbZFdFhM+&#10;ml7UnponvA7zdCtMwkrcXfLYi5exewjwukg1n2cQttKJeGMfnEyh05AS5R7bJ+HdjpcRjL6lfjnF&#10;9BU9O2zytDRfRdJ15m7qc9fVXf+x0ZnSu9cnPRmH54x6eSNnvwAAAP//AwBQSwMEFAAGAAgAAAAh&#10;AIfUaA/iAAAACwEAAA8AAABkcnMvZG93bnJldi54bWxMj81OwzAQhO9IvIO1SNyoTdX8KGRTVZEq&#10;JASHll64ObGbRNjrELtt4OkxJ3qcndHsN+V6toad9eQHRwiPCwFMU+vUQB3C4X37kAPzQZKSxpFG&#10;+NYe1tXtTSkL5S600+d96FgsIV9IhD6EseDct7220i/cqCl6RzdZGaKcOq4meYnl1vClECm3cqD4&#10;oZejrnvdfu5PFuGl3r7JXbO0+Y+pn1+Pm/Hr8JEg3t/NmydgQc/hPwx/+BEdqsjUuBMpzwzCSuRx&#10;S0BIsiwBFhNJJuKlQUjTVQK8Kvn1huoXAAD//wMAUEsBAi0AFAAGAAgAAAAhALaDOJL+AAAA4QEA&#10;ABMAAAAAAAAAAAAAAAAAAAAAAFtDb250ZW50X1R5cGVzXS54bWxQSwECLQAUAAYACAAAACEAOP0h&#10;/9YAAACUAQAACwAAAAAAAAAAAAAAAAAvAQAAX3JlbHMvLnJlbHNQSwECLQAUAAYACAAAACEAQYyr&#10;Qn8CAABrBQAADgAAAAAAAAAAAAAAAAAuAgAAZHJzL2Uyb0RvYy54bWxQSwECLQAUAAYACAAAACEA&#10;h9RoD+IAAAALAQAADwAAAAAAAAAAAAAAAADZBAAAZHJzL2Rvd25yZXYueG1sUEsFBgAAAAAEAAQA&#10;8wAAAOgFAAAAAA==&#10;" filled="f" stroked="f" strokeweight=".5pt">
            <v:textbox>
              <w:txbxContent>
                <w:p w14:paraId="578079E6" w14:textId="77777777" w:rsidR="00003DF1" w:rsidRPr="00003DF1" w:rsidRDefault="00003DF1">
                  <w:pPr>
                    <w:rPr>
                      <w:b/>
                      <w:color w:val="FFFFFF" w:themeColor="background1"/>
                      <w:sz w:val="44"/>
                      <w:szCs w:val="44"/>
                    </w:rPr>
                  </w:pPr>
                  <w:r w:rsidRPr="00003DF1">
                    <w:rPr>
                      <w:b/>
                      <w:color w:val="FFFFFF" w:themeColor="background1"/>
                      <w:sz w:val="44"/>
                      <w:szCs w:val="44"/>
                    </w:rPr>
                    <w:t>Kings</w:t>
                  </w:r>
                </w:p>
              </w:txbxContent>
            </v:textbox>
          </v:shape>
        </w:pict>
      </w:r>
      <w:r w:rsidR="00003DF1">
        <w:rPr>
          <w:bCs w:val="0"/>
          <w:smallCaps w:val="0"/>
          <w:noProof/>
          <w:color w:val="auto"/>
          <w:sz w:val="16"/>
          <w:szCs w:val="16"/>
        </w:rPr>
        <w:drawing>
          <wp:inline distT="0" distB="0" distL="0" distR="0" wp14:anchorId="0DD57C7A" wp14:editId="5215143C">
            <wp:extent cx="5486400" cy="54864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Zom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a:solidFill>
                        <a:schemeClr val="tx1"/>
                      </a:solidFill>
                    </a:ln>
                  </pic:spPr>
                </pic:pic>
              </a:graphicData>
            </a:graphic>
          </wp:inline>
        </w:drawing>
      </w:r>
    </w:p>
    <w:p w14:paraId="412DE7D1" w14:textId="77777777" w:rsidR="0010083A" w:rsidRPr="0010083A" w:rsidRDefault="00BE4576" w:rsidP="00777576">
      <w:pPr>
        <w:pStyle w:val="Caption"/>
      </w:pPr>
      <w:r>
        <w:rPr>
          <w:b/>
        </w:rPr>
        <w:t>Figure 5</w:t>
      </w:r>
      <w:r w:rsidR="00003DF1" w:rsidRPr="001C50E7">
        <w:rPr>
          <w:b/>
        </w:rPr>
        <w:t>:</w:t>
      </w:r>
      <w:r w:rsidR="00003DF1">
        <w:t xml:space="preserve"> Two counties with the highest rates of asthma hospitalization surrounded by other high asthma counties</w:t>
      </w:r>
    </w:p>
    <w:p w14:paraId="19231F9C" w14:textId="77777777" w:rsidR="00003DF1" w:rsidRDefault="00003DF1" w:rsidP="00003DF1">
      <w:pPr>
        <w:pStyle w:val="Heading1"/>
      </w:pPr>
      <w:r>
        <w:t>Conclusion</w:t>
      </w:r>
    </w:p>
    <w:p w14:paraId="73805F9D" w14:textId="276EB4AD" w:rsidR="00003DF1" w:rsidRPr="00366DDF" w:rsidRDefault="00003DF1" w:rsidP="00003DF1">
      <w:r w:rsidRPr="00366DDF">
        <w:t xml:space="preserve">In this project, we analyzed and compared asthma hospitalizations in California with traffic volume on interstates. There was no correlation between asthma and interstates.  This project would have been better done if thorough research had been done on </w:t>
      </w:r>
      <w:r>
        <w:t>a</w:t>
      </w:r>
      <w:r w:rsidRPr="00366DDF">
        <w:t xml:space="preserve">sthma. Asthma is caused in part by </w:t>
      </w:r>
      <w:r w:rsidR="00026FDB" w:rsidRPr="00366DDF">
        <w:t>pollen;</w:t>
      </w:r>
      <w:r w:rsidRPr="00366DDF">
        <w:t xml:space="preserve"> our analysis showed the highest causes of </w:t>
      </w:r>
      <w:r>
        <w:t>a</w:t>
      </w:r>
      <w:r w:rsidRPr="00366DDF">
        <w:t xml:space="preserve">sthma were within the San Joaquin Valley air basin which is within the Central Valley, or the agriculture center of California. An improvement on this project would be to analyze asthma hospitalization with agriculture cities. </w:t>
      </w:r>
    </w:p>
    <w:p w14:paraId="1EE0EFDD" w14:textId="77777777" w:rsidR="00003DF1" w:rsidRPr="004C2844" w:rsidRDefault="00003DF1" w:rsidP="00003DF1">
      <w:pPr>
        <w:pStyle w:val="Heading1"/>
      </w:pPr>
      <w:r>
        <w:t>Bibliography</w:t>
      </w:r>
    </w:p>
    <w:p w14:paraId="365EC56E" w14:textId="77777777" w:rsidR="00003DF1" w:rsidRDefault="00003DF1" w:rsidP="00003DF1">
      <w:proofErr w:type="gramStart"/>
      <w:r>
        <w:t>"Asthma and Air Pollution."</w:t>
      </w:r>
      <w:proofErr w:type="gramEnd"/>
      <w:r>
        <w:t xml:space="preserve"> </w:t>
      </w:r>
      <w:proofErr w:type="gramStart"/>
      <w:r>
        <w:t>Asthma and Air Pollution.</w:t>
      </w:r>
      <w:proofErr w:type="gramEnd"/>
      <w:r>
        <w:t xml:space="preserve"> Environmental Protection Agency, </w:t>
      </w:r>
      <w:proofErr w:type="spellStart"/>
      <w:r>
        <w:t>n.d.</w:t>
      </w:r>
      <w:proofErr w:type="spellEnd"/>
    </w:p>
    <w:p w14:paraId="6CC8E620" w14:textId="77777777" w:rsidR="00003DF1" w:rsidRDefault="00003DF1" w:rsidP="00003DF1">
      <w:pPr>
        <w:ind w:firstLine="720"/>
      </w:pPr>
      <w:r>
        <w:t>Web. 28 Apr. 2016.</w:t>
      </w:r>
    </w:p>
    <w:p w14:paraId="7231394E" w14:textId="77777777" w:rsidR="00003DF1" w:rsidRDefault="00003DF1" w:rsidP="00003DF1">
      <w:r>
        <w:t>"Asthma ED Visit Rates by County 2012." California Department of Public Health Geospatial</w:t>
      </w:r>
    </w:p>
    <w:p w14:paraId="657063E3" w14:textId="77777777" w:rsidR="005504F2" w:rsidRDefault="005504F2" w:rsidP="00003DF1">
      <w:proofErr w:type="gramStart"/>
      <w:r w:rsidRPr="00BE4576">
        <w:t>"Asthma Hospitalizations, All Ages, 2012."</w:t>
      </w:r>
      <w:proofErr w:type="gramEnd"/>
      <w:r w:rsidRPr="00BE4576">
        <w:t xml:space="preserve"> </w:t>
      </w:r>
      <w:proofErr w:type="spellStart"/>
      <w:proofErr w:type="gramStart"/>
      <w:r w:rsidRPr="00BE4576">
        <w:t>N.p</w:t>
      </w:r>
      <w:proofErr w:type="spellEnd"/>
      <w:proofErr w:type="gramEnd"/>
      <w:r w:rsidRPr="00BE4576">
        <w:t xml:space="preserve">., </w:t>
      </w:r>
      <w:proofErr w:type="spellStart"/>
      <w:r w:rsidRPr="00BE4576">
        <w:t>n.d.</w:t>
      </w:r>
      <w:proofErr w:type="spellEnd"/>
      <w:r w:rsidRPr="00BE4576">
        <w:t xml:space="preserve"> Web. 05 May 2016.</w:t>
      </w:r>
    </w:p>
    <w:p w14:paraId="23B4F3BA" w14:textId="77777777" w:rsidR="005504F2" w:rsidRDefault="005504F2" w:rsidP="005504F2">
      <w:r w:rsidRPr="00BE4576">
        <w:t>"</w:t>
      </w:r>
      <w:proofErr w:type="spellStart"/>
      <w:r w:rsidRPr="00BE4576">
        <w:t>Base_Maps</w:t>
      </w:r>
      <w:proofErr w:type="spellEnd"/>
      <w:r w:rsidRPr="00BE4576">
        <w:t>/</w:t>
      </w:r>
      <w:proofErr w:type="spellStart"/>
      <w:r w:rsidRPr="00BE4576">
        <w:t>Topo_Hillshade</w:t>
      </w:r>
      <w:proofErr w:type="spellEnd"/>
      <w:r w:rsidRPr="00BE4576">
        <w:t xml:space="preserve"> (</w:t>
      </w:r>
      <w:proofErr w:type="spellStart"/>
      <w:r w:rsidRPr="00BE4576">
        <w:t>MapServer</w:t>
      </w:r>
      <w:proofErr w:type="spellEnd"/>
      <w:r w:rsidRPr="00BE4576">
        <w:t>)."</w:t>
      </w:r>
      <w:proofErr w:type="spellStart"/>
      <w:r w:rsidRPr="00BE4576">
        <w:t>Base_Maps</w:t>
      </w:r>
      <w:proofErr w:type="spellEnd"/>
      <w:r w:rsidRPr="00BE4576">
        <w:t>/</w:t>
      </w:r>
      <w:proofErr w:type="spellStart"/>
      <w:r w:rsidRPr="00BE4576">
        <w:t>Topo_Hillshade</w:t>
      </w:r>
      <w:proofErr w:type="spellEnd"/>
      <w:r w:rsidRPr="00BE4576">
        <w:t xml:space="preserve"> (</w:t>
      </w:r>
      <w:proofErr w:type="spellStart"/>
      <w:r w:rsidRPr="00BE4576">
        <w:t>MapServer</w:t>
      </w:r>
      <w:proofErr w:type="spellEnd"/>
      <w:r w:rsidRPr="00BE4576">
        <w:t>)</w:t>
      </w:r>
      <w:r>
        <w:t xml:space="preserve">. </w:t>
      </w:r>
      <w:proofErr w:type="spellStart"/>
      <w:proofErr w:type="gramStart"/>
      <w:r>
        <w:t>N.p</w:t>
      </w:r>
      <w:proofErr w:type="spellEnd"/>
      <w:proofErr w:type="gramEnd"/>
      <w:r>
        <w:t xml:space="preserve">., </w:t>
      </w:r>
      <w:proofErr w:type="spellStart"/>
      <w:r>
        <w:t>n.d.</w:t>
      </w:r>
      <w:proofErr w:type="spellEnd"/>
    </w:p>
    <w:p w14:paraId="6FF6EE80" w14:textId="77777777" w:rsidR="005504F2" w:rsidRDefault="005504F2" w:rsidP="005504F2">
      <w:pPr>
        <w:ind w:firstLine="720"/>
      </w:pPr>
      <w:r w:rsidRPr="00BE4576">
        <w:t>Web. 05 May 2016.</w:t>
      </w:r>
    </w:p>
    <w:p w14:paraId="6F288CB9" w14:textId="77777777" w:rsidR="00003DF1" w:rsidRDefault="00003DF1" w:rsidP="00003DF1">
      <w:r>
        <w:t xml:space="preserve">"California Relative Humidity Map." Air Sports. </w:t>
      </w:r>
      <w:proofErr w:type="spellStart"/>
      <w:proofErr w:type="gramStart"/>
      <w:r>
        <w:t>N.p</w:t>
      </w:r>
      <w:proofErr w:type="spellEnd"/>
      <w:proofErr w:type="gramEnd"/>
      <w:r>
        <w:t xml:space="preserve">., </w:t>
      </w:r>
      <w:proofErr w:type="spellStart"/>
      <w:r>
        <w:t>n.d.</w:t>
      </w:r>
      <w:proofErr w:type="spellEnd"/>
      <w:r>
        <w:t xml:space="preserve"> Web. 21 Apr. 2016.</w:t>
      </w:r>
    </w:p>
    <w:p w14:paraId="01AB8887" w14:textId="77777777" w:rsidR="00003DF1" w:rsidRDefault="00003DF1" w:rsidP="00BE4576">
      <w:r>
        <w:t>Galloway, Devin, and Francis S. Riley. San Joaquin Valley, California. Menlo Park, California:</w:t>
      </w:r>
    </w:p>
    <w:p w14:paraId="2CA14523" w14:textId="5D16212B" w:rsidR="00003DF1" w:rsidRDefault="00003DF1" w:rsidP="00003DF1">
      <w:pPr>
        <w:ind w:firstLine="720"/>
      </w:pPr>
      <w:proofErr w:type="gramStart"/>
      <w:r>
        <w:t xml:space="preserve">U.S Geological Survey, </w:t>
      </w:r>
      <w:r w:rsidR="00026FDB">
        <w:t>2016</w:t>
      </w:r>
      <w:r>
        <w:t>.</w:t>
      </w:r>
      <w:proofErr w:type="gramEnd"/>
      <w:r>
        <w:t xml:space="preserve"> PDF.</w:t>
      </w:r>
    </w:p>
    <w:p w14:paraId="41E61BFF" w14:textId="77777777" w:rsidR="005504F2" w:rsidRDefault="005504F2" w:rsidP="005504F2">
      <w:proofErr w:type="gramStart"/>
      <w:r w:rsidRPr="00BE4576">
        <w:t>"Geography."</w:t>
      </w:r>
      <w:proofErr w:type="gramEnd"/>
      <w:r w:rsidRPr="00BE4576">
        <w:t> </w:t>
      </w:r>
      <w:proofErr w:type="gramStart"/>
      <w:r w:rsidRPr="00BE4576">
        <w:t>Cartographic Boundary Shapefiles.</w:t>
      </w:r>
      <w:proofErr w:type="gramEnd"/>
      <w:r w:rsidRPr="00BE4576">
        <w:t xml:space="preserve"> </w:t>
      </w:r>
      <w:proofErr w:type="spellStart"/>
      <w:proofErr w:type="gramStart"/>
      <w:r w:rsidRPr="00BE4576">
        <w:t>N.p</w:t>
      </w:r>
      <w:proofErr w:type="spellEnd"/>
      <w:proofErr w:type="gramEnd"/>
      <w:r w:rsidRPr="00BE4576">
        <w:t xml:space="preserve">., </w:t>
      </w:r>
      <w:proofErr w:type="spellStart"/>
      <w:r w:rsidRPr="00BE4576">
        <w:t>n.d.</w:t>
      </w:r>
      <w:proofErr w:type="spellEnd"/>
      <w:r w:rsidRPr="00BE4576">
        <w:t xml:space="preserve"> Web. 05 May 2016.</w:t>
      </w:r>
    </w:p>
    <w:p w14:paraId="33CCCCAB" w14:textId="77777777" w:rsidR="00003DF1" w:rsidRDefault="00003DF1" w:rsidP="00003DF1">
      <w:r>
        <w:t>Resources. California Department of Public Health California Breathing Asthma Program, 6 Apr.</w:t>
      </w:r>
    </w:p>
    <w:p w14:paraId="52D49D74" w14:textId="77777777" w:rsidR="00003DF1" w:rsidRDefault="00003DF1" w:rsidP="00003DF1">
      <w:pPr>
        <w:ind w:firstLine="720"/>
      </w:pPr>
      <w:r>
        <w:t>2016. Web. 21 Apr. 2016.</w:t>
      </w:r>
    </w:p>
    <w:p w14:paraId="41A9431B" w14:textId="77777777" w:rsidR="00BE4576" w:rsidRDefault="00BE4576" w:rsidP="00BE4576">
      <w:r w:rsidRPr="00BE4576">
        <w:t>Base map of North America Continent provided by lab instructor</w:t>
      </w:r>
    </w:p>
    <w:p w14:paraId="15804617" w14:textId="77777777" w:rsidR="00BE4576" w:rsidRPr="00BE4576" w:rsidRDefault="00BE4576" w:rsidP="00BE4576">
      <w:pPr>
        <w:ind w:firstLine="720"/>
      </w:pPr>
    </w:p>
    <w:sectPr w:rsidR="00BE4576" w:rsidRPr="00BE4576" w:rsidSect="008E25BC">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1B320" w14:textId="77777777" w:rsidR="00A72D4E" w:rsidRDefault="00A72D4E" w:rsidP="00003DF1">
      <w:pPr>
        <w:spacing w:after="0"/>
      </w:pPr>
      <w:r>
        <w:separator/>
      </w:r>
    </w:p>
  </w:endnote>
  <w:endnote w:type="continuationSeparator" w:id="0">
    <w:p w14:paraId="73750D2C" w14:textId="77777777" w:rsidR="00A72D4E" w:rsidRDefault="00A72D4E" w:rsidP="00003D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07F57" w14:textId="77777777" w:rsidR="00A72D4E" w:rsidRDefault="00A72D4E" w:rsidP="00003DF1">
      <w:pPr>
        <w:spacing w:after="0"/>
      </w:pPr>
      <w:r>
        <w:separator/>
      </w:r>
    </w:p>
  </w:footnote>
  <w:footnote w:type="continuationSeparator" w:id="0">
    <w:p w14:paraId="2CC5906F" w14:textId="77777777" w:rsidR="00A72D4E" w:rsidRDefault="00A72D4E" w:rsidP="00003D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EndPr>
      <w:rPr>
        <w:sz w:val="20"/>
        <w:szCs w:val="20"/>
      </w:rPr>
    </w:sdtEndPr>
    <w:sdtContent>
      <w:p w14:paraId="20EFB193" w14:textId="77777777" w:rsidR="00003DF1" w:rsidRPr="00003DF1" w:rsidRDefault="00003DF1">
        <w:pPr>
          <w:pStyle w:val="Header"/>
          <w:jc w:val="right"/>
          <w:rPr>
            <w:sz w:val="20"/>
            <w:szCs w:val="20"/>
          </w:rPr>
        </w:pPr>
        <w:r w:rsidRPr="00003DF1">
          <w:rPr>
            <w:sz w:val="20"/>
            <w:szCs w:val="20"/>
          </w:rPr>
          <w:t xml:space="preserve">Page </w:t>
        </w:r>
        <w:r w:rsidR="008E25BC" w:rsidRPr="00003DF1">
          <w:rPr>
            <w:b/>
            <w:bCs/>
            <w:sz w:val="20"/>
            <w:szCs w:val="20"/>
          </w:rPr>
          <w:fldChar w:fldCharType="begin"/>
        </w:r>
        <w:r w:rsidRPr="00003DF1">
          <w:rPr>
            <w:b/>
            <w:bCs/>
            <w:sz w:val="20"/>
            <w:szCs w:val="20"/>
          </w:rPr>
          <w:instrText xml:space="preserve"> PAGE </w:instrText>
        </w:r>
        <w:r w:rsidR="008E25BC" w:rsidRPr="00003DF1">
          <w:rPr>
            <w:b/>
            <w:bCs/>
            <w:sz w:val="20"/>
            <w:szCs w:val="20"/>
          </w:rPr>
          <w:fldChar w:fldCharType="separate"/>
        </w:r>
        <w:r w:rsidR="00953A2A">
          <w:rPr>
            <w:b/>
            <w:bCs/>
            <w:noProof/>
            <w:sz w:val="20"/>
            <w:szCs w:val="20"/>
          </w:rPr>
          <w:t>1</w:t>
        </w:r>
        <w:r w:rsidR="008E25BC" w:rsidRPr="00003DF1">
          <w:rPr>
            <w:b/>
            <w:bCs/>
            <w:sz w:val="20"/>
            <w:szCs w:val="20"/>
          </w:rPr>
          <w:fldChar w:fldCharType="end"/>
        </w:r>
        <w:r w:rsidRPr="00003DF1">
          <w:rPr>
            <w:sz w:val="20"/>
            <w:szCs w:val="20"/>
          </w:rPr>
          <w:t xml:space="preserve"> of </w:t>
        </w:r>
        <w:r w:rsidR="008E25BC" w:rsidRPr="00003DF1">
          <w:rPr>
            <w:b/>
            <w:bCs/>
            <w:sz w:val="20"/>
            <w:szCs w:val="20"/>
          </w:rPr>
          <w:fldChar w:fldCharType="begin"/>
        </w:r>
        <w:r w:rsidRPr="00003DF1">
          <w:rPr>
            <w:b/>
            <w:bCs/>
            <w:sz w:val="20"/>
            <w:szCs w:val="20"/>
          </w:rPr>
          <w:instrText xml:space="preserve"> NUMPAGES  </w:instrText>
        </w:r>
        <w:r w:rsidR="008E25BC" w:rsidRPr="00003DF1">
          <w:rPr>
            <w:b/>
            <w:bCs/>
            <w:sz w:val="20"/>
            <w:szCs w:val="20"/>
          </w:rPr>
          <w:fldChar w:fldCharType="separate"/>
        </w:r>
        <w:r w:rsidR="00953A2A">
          <w:rPr>
            <w:b/>
            <w:bCs/>
            <w:noProof/>
            <w:sz w:val="20"/>
            <w:szCs w:val="20"/>
          </w:rPr>
          <w:t>11</w:t>
        </w:r>
        <w:r w:rsidR="008E25BC" w:rsidRPr="00003DF1">
          <w:rPr>
            <w:b/>
            <w:bCs/>
            <w:sz w:val="20"/>
            <w:szCs w:val="20"/>
          </w:rPr>
          <w:fldChar w:fldCharType="end"/>
        </w:r>
      </w:p>
    </w:sdtContent>
  </w:sdt>
  <w:p w14:paraId="267C1B70" w14:textId="77777777" w:rsidR="00003DF1" w:rsidRDefault="00003D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03DF1"/>
    <w:rsid w:val="00003DF1"/>
    <w:rsid w:val="00026FDB"/>
    <w:rsid w:val="0010083A"/>
    <w:rsid w:val="001B0708"/>
    <w:rsid w:val="00206651"/>
    <w:rsid w:val="002366E0"/>
    <w:rsid w:val="00250DA2"/>
    <w:rsid w:val="002A5307"/>
    <w:rsid w:val="002B59CA"/>
    <w:rsid w:val="0049622F"/>
    <w:rsid w:val="00497AEC"/>
    <w:rsid w:val="00516A4C"/>
    <w:rsid w:val="005504F2"/>
    <w:rsid w:val="006431C2"/>
    <w:rsid w:val="00777576"/>
    <w:rsid w:val="00852D1E"/>
    <w:rsid w:val="008E25BC"/>
    <w:rsid w:val="00953A2A"/>
    <w:rsid w:val="00A72D4E"/>
    <w:rsid w:val="00AD135E"/>
    <w:rsid w:val="00B85FCE"/>
    <w:rsid w:val="00BE4576"/>
    <w:rsid w:val="00DA745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097C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DF1"/>
    <w:pPr>
      <w:spacing w:line="240" w:lineRule="auto"/>
    </w:pPr>
    <w:rPr>
      <w:rFonts w:ascii="Calibri Light" w:eastAsia="Cambria" w:hAnsi="Calibri Light" w:cs="Cambria"/>
      <w:sz w:val="24"/>
      <w:szCs w:val="24"/>
    </w:rPr>
  </w:style>
  <w:style w:type="paragraph" w:styleId="Heading1">
    <w:name w:val="heading 1"/>
    <w:basedOn w:val="Normal"/>
    <w:next w:val="Normal"/>
    <w:link w:val="Heading1Char"/>
    <w:uiPriority w:val="9"/>
    <w:qFormat/>
    <w:rsid w:val="00003DF1"/>
    <w:pPr>
      <w:keepNext/>
      <w:keepLines/>
      <w:pBdr>
        <w:bottom w:val="single" w:sz="6" w:space="1" w:color="auto"/>
      </w:pBdr>
      <w:spacing w:before="400" w:after="40"/>
      <w:outlineLvl w:val="0"/>
    </w:pPr>
    <w:rPr>
      <w:rFonts w:asciiTheme="majorHAnsi" w:hAnsiTheme="majorHAnsi" w:cstheme="majorBidi"/>
      <w:b/>
      <w:color w:val="1A1C3E"/>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DF1"/>
    <w:rPr>
      <w:rFonts w:asciiTheme="majorHAnsi" w:eastAsia="Cambria" w:hAnsiTheme="majorHAnsi" w:cstheme="majorBidi"/>
      <w:b/>
      <w:color w:val="1A1C3E"/>
      <w:sz w:val="32"/>
      <w:szCs w:val="36"/>
    </w:rPr>
  </w:style>
  <w:style w:type="paragraph" w:styleId="Title">
    <w:name w:val="Title"/>
    <w:basedOn w:val="Normal"/>
    <w:next w:val="Normal"/>
    <w:link w:val="TitleChar"/>
    <w:uiPriority w:val="10"/>
    <w:qFormat/>
    <w:rsid w:val="00003DF1"/>
    <w:pPr>
      <w:spacing w:after="0" w:line="204" w:lineRule="auto"/>
      <w:contextualSpacing/>
    </w:pPr>
    <w:rPr>
      <w:rFonts w:asciiTheme="majorHAnsi" w:hAnsiTheme="majorHAnsi" w:cstheme="majorBidi"/>
      <w:caps/>
      <w:color w:val="44546A" w:themeColor="text2"/>
      <w:spacing w:val="-15"/>
      <w:sz w:val="44"/>
      <w:szCs w:val="72"/>
    </w:rPr>
  </w:style>
  <w:style w:type="character" w:customStyle="1" w:styleId="TitleChar">
    <w:name w:val="Title Char"/>
    <w:basedOn w:val="DefaultParagraphFont"/>
    <w:link w:val="Title"/>
    <w:uiPriority w:val="10"/>
    <w:rsid w:val="00003DF1"/>
    <w:rPr>
      <w:rFonts w:asciiTheme="majorHAnsi" w:eastAsia="Cambria" w:hAnsiTheme="majorHAnsi" w:cstheme="majorBidi"/>
      <w:caps/>
      <w:color w:val="44546A" w:themeColor="text2"/>
      <w:spacing w:val="-15"/>
      <w:sz w:val="44"/>
      <w:szCs w:val="72"/>
    </w:rPr>
  </w:style>
  <w:style w:type="paragraph" w:styleId="Caption">
    <w:name w:val="caption"/>
    <w:basedOn w:val="Normal"/>
    <w:next w:val="Normal"/>
    <w:uiPriority w:val="35"/>
    <w:unhideWhenUsed/>
    <w:qFormat/>
    <w:rsid w:val="00003DF1"/>
    <w:pPr>
      <w:jc w:val="center"/>
    </w:pPr>
    <w:rPr>
      <w:bCs/>
      <w:smallCaps/>
      <w:color w:val="44546A" w:themeColor="text2"/>
    </w:rPr>
  </w:style>
  <w:style w:type="character" w:styleId="CommentReference">
    <w:name w:val="annotation reference"/>
    <w:basedOn w:val="DefaultParagraphFont"/>
    <w:uiPriority w:val="99"/>
    <w:semiHidden/>
    <w:unhideWhenUsed/>
    <w:rsid w:val="00003DF1"/>
    <w:rPr>
      <w:sz w:val="16"/>
      <w:szCs w:val="16"/>
    </w:rPr>
  </w:style>
  <w:style w:type="paragraph" w:styleId="CommentText">
    <w:name w:val="annotation text"/>
    <w:basedOn w:val="Normal"/>
    <w:link w:val="CommentTextChar"/>
    <w:uiPriority w:val="99"/>
    <w:semiHidden/>
    <w:unhideWhenUsed/>
    <w:rsid w:val="00003DF1"/>
    <w:rPr>
      <w:sz w:val="20"/>
      <w:szCs w:val="20"/>
    </w:rPr>
  </w:style>
  <w:style w:type="character" w:customStyle="1" w:styleId="CommentTextChar">
    <w:name w:val="Comment Text Char"/>
    <w:basedOn w:val="DefaultParagraphFont"/>
    <w:link w:val="CommentText"/>
    <w:uiPriority w:val="99"/>
    <w:semiHidden/>
    <w:rsid w:val="00003DF1"/>
    <w:rPr>
      <w:rFonts w:ascii="Calibri Light" w:eastAsia="Cambria" w:hAnsi="Calibri Light" w:cs="Cambria"/>
      <w:sz w:val="20"/>
      <w:szCs w:val="20"/>
    </w:rPr>
  </w:style>
  <w:style w:type="paragraph" w:styleId="BalloonText">
    <w:name w:val="Balloon Text"/>
    <w:basedOn w:val="Normal"/>
    <w:link w:val="BalloonTextChar"/>
    <w:uiPriority w:val="99"/>
    <w:semiHidden/>
    <w:unhideWhenUsed/>
    <w:rsid w:val="00003D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DF1"/>
    <w:rPr>
      <w:rFonts w:ascii="Segoe UI" w:eastAsia="Cambria" w:hAnsi="Segoe UI" w:cs="Segoe UI"/>
      <w:sz w:val="18"/>
      <w:szCs w:val="18"/>
    </w:rPr>
  </w:style>
  <w:style w:type="paragraph" w:styleId="Header">
    <w:name w:val="header"/>
    <w:basedOn w:val="Normal"/>
    <w:link w:val="HeaderChar"/>
    <w:uiPriority w:val="99"/>
    <w:unhideWhenUsed/>
    <w:rsid w:val="00003DF1"/>
    <w:pPr>
      <w:tabs>
        <w:tab w:val="center" w:pos="4680"/>
        <w:tab w:val="right" w:pos="9360"/>
      </w:tabs>
      <w:spacing w:after="0"/>
    </w:pPr>
  </w:style>
  <w:style w:type="character" w:customStyle="1" w:styleId="HeaderChar">
    <w:name w:val="Header Char"/>
    <w:basedOn w:val="DefaultParagraphFont"/>
    <w:link w:val="Header"/>
    <w:uiPriority w:val="99"/>
    <w:rsid w:val="00003DF1"/>
    <w:rPr>
      <w:rFonts w:ascii="Calibri Light" w:eastAsia="Cambria" w:hAnsi="Calibri Light" w:cs="Cambria"/>
      <w:sz w:val="24"/>
      <w:szCs w:val="24"/>
    </w:rPr>
  </w:style>
  <w:style w:type="paragraph" w:styleId="Footer">
    <w:name w:val="footer"/>
    <w:basedOn w:val="Normal"/>
    <w:link w:val="FooterChar"/>
    <w:uiPriority w:val="99"/>
    <w:unhideWhenUsed/>
    <w:rsid w:val="00003DF1"/>
    <w:pPr>
      <w:tabs>
        <w:tab w:val="center" w:pos="4680"/>
        <w:tab w:val="right" w:pos="9360"/>
      </w:tabs>
      <w:spacing w:after="0"/>
    </w:pPr>
  </w:style>
  <w:style w:type="character" w:customStyle="1" w:styleId="FooterChar">
    <w:name w:val="Footer Char"/>
    <w:basedOn w:val="DefaultParagraphFont"/>
    <w:link w:val="Footer"/>
    <w:uiPriority w:val="99"/>
    <w:rsid w:val="00003DF1"/>
    <w:rPr>
      <w:rFonts w:ascii="Calibri Light" w:eastAsia="Cambria" w:hAnsi="Calibri Light" w:cs="Cambria"/>
      <w:sz w:val="24"/>
      <w:szCs w:val="24"/>
    </w:rPr>
  </w:style>
  <w:style w:type="character" w:customStyle="1" w:styleId="apple-converted-space">
    <w:name w:val="apple-converted-space"/>
    <w:basedOn w:val="DefaultParagraphFont"/>
    <w:rsid w:val="00BE4576"/>
  </w:style>
  <w:style w:type="paragraph" w:styleId="CommentSubject">
    <w:name w:val="annotation subject"/>
    <w:basedOn w:val="CommentText"/>
    <w:next w:val="CommentText"/>
    <w:link w:val="CommentSubjectChar"/>
    <w:uiPriority w:val="99"/>
    <w:semiHidden/>
    <w:unhideWhenUsed/>
    <w:rsid w:val="00206651"/>
    <w:rPr>
      <w:b/>
      <w:bCs/>
    </w:rPr>
  </w:style>
  <w:style w:type="character" w:customStyle="1" w:styleId="CommentSubjectChar">
    <w:name w:val="Comment Subject Char"/>
    <w:basedOn w:val="CommentTextChar"/>
    <w:link w:val="CommentSubject"/>
    <w:uiPriority w:val="99"/>
    <w:semiHidden/>
    <w:rsid w:val="00206651"/>
    <w:rPr>
      <w:rFonts w:ascii="Calibri Light" w:eastAsia="Cambria" w:hAnsi="Calibri Light" w:cs="Cambria"/>
      <w:b/>
      <w:bCs/>
      <w:sz w:val="20"/>
      <w:szCs w:val="20"/>
    </w:rPr>
  </w:style>
  <w:style w:type="paragraph" w:styleId="Revision">
    <w:name w:val="Revision"/>
    <w:hidden/>
    <w:uiPriority w:val="99"/>
    <w:semiHidden/>
    <w:rsid w:val="00206651"/>
    <w:pPr>
      <w:spacing w:after="0" w:line="240" w:lineRule="auto"/>
    </w:pPr>
    <w:rPr>
      <w:rFonts w:ascii="Calibri Light" w:eastAsia="Cambria" w:hAnsi="Calibri Light" w:cs="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11078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E. Close</dc:creator>
  <cp:keywords/>
  <dc:description/>
  <cp:lastModifiedBy>jg2345</cp:lastModifiedBy>
  <cp:revision>5</cp:revision>
  <dcterms:created xsi:type="dcterms:W3CDTF">2016-05-09T22:09:00Z</dcterms:created>
  <dcterms:modified xsi:type="dcterms:W3CDTF">2016-05-27T22:21:00Z</dcterms:modified>
</cp:coreProperties>
</file>